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B347" w14:textId="2D3608AE" w:rsidR="00B82CD6" w:rsidRPr="00B82CD6" w:rsidRDefault="00B82CD6" w:rsidP="00B82CD6">
      <w:pPr>
        <w:pStyle w:val="Rubrik1"/>
        <w:rPr>
          <w:lang w:val="sv-SE"/>
        </w:rPr>
      </w:pPr>
      <w:r w:rsidRPr="00B82CD6">
        <w:rPr>
          <w:lang w:val="sv-SE"/>
        </w:rPr>
        <w:t xml:space="preserve">Översikt specialistutbildning </w:t>
      </w:r>
      <w:r w:rsidR="00A00CC0">
        <w:rPr>
          <w:lang w:val="sv-SE"/>
        </w:rPr>
        <w:t>intensivvård</w:t>
      </w:r>
    </w:p>
    <w:p w14:paraId="4582AD06" w14:textId="77777777" w:rsidR="00B82CD6" w:rsidRPr="00B82CD6" w:rsidRDefault="00B82CD6" w:rsidP="00B82CD6">
      <w:pPr>
        <w:rPr>
          <w:lang w:val="sv-SE"/>
        </w:rPr>
      </w:pPr>
    </w:p>
    <w:p w14:paraId="652E0B33" w14:textId="37831E75" w:rsidR="00B82CD6" w:rsidRDefault="00B82CD6" w:rsidP="00C465B4">
      <w:pPr>
        <w:rPr>
          <w:lang w:val="sv-SE"/>
        </w:rPr>
      </w:pPr>
      <w:r w:rsidRPr="00B82CD6">
        <w:rPr>
          <w:lang w:val="sv-SE"/>
        </w:rPr>
        <w:t>Detta dokumen</w:t>
      </w:r>
      <w:r>
        <w:rPr>
          <w:lang w:val="sv-SE"/>
        </w:rPr>
        <w:t xml:space="preserve">t beskriver de delar som specialistutbildning inom </w:t>
      </w:r>
      <w:r w:rsidR="00A00CC0">
        <w:rPr>
          <w:lang w:val="sv-SE"/>
        </w:rPr>
        <w:t>intensivvård</w:t>
      </w:r>
      <w:r>
        <w:rPr>
          <w:lang w:val="sv-SE"/>
        </w:rPr>
        <w:t xml:space="preserve"> består av och vilka delar som studenterna får med sig vid varje kurs.</w:t>
      </w:r>
    </w:p>
    <w:p w14:paraId="25BEF4B0" w14:textId="77777777" w:rsidR="00B82CD6" w:rsidRDefault="00B82CD6" w:rsidP="00C465B4">
      <w:pPr>
        <w:rPr>
          <w:lang w:val="sv-SE"/>
        </w:rPr>
      </w:pPr>
    </w:p>
    <w:p w14:paraId="15C089B0" w14:textId="0D9155F6" w:rsidR="00281F41" w:rsidRDefault="00B82CD6" w:rsidP="00B82CD6">
      <w:pPr>
        <w:ind w:left="-1984"/>
        <w:rPr>
          <w:lang w:val="sv-SE"/>
        </w:rPr>
      </w:pPr>
      <w:r>
        <w:rPr>
          <w:lang w:val="sv-SE"/>
        </w:rPr>
        <w:t>Övergripande information</w:t>
      </w:r>
    </w:p>
    <w:p w14:paraId="523C1F6C" w14:textId="66998734" w:rsidR="00B82CD6" w:rsidRDefault="00B82CD6" w:rsidP="00B82CD6">
      <w:pPr>
        <w:ind w:left="-1984"/>
        <w:rPr>
          <w:lang w:val="sv-SE"/>
        </w:rPr>
      </w:pPr>
      <w:r>
        <w:rPr>
          <w:lang w:val="sv-SE"/>
        </w:rPr>
        <w:t xml:space="preserve">Specialistutbildningen inom </w:t>
      </w:r>
      <w:r w:rsidR="00A00CC0">
        <w:rPr>
          <w:lang w:val="sv-SE"/>
        </w:rPr>
        <w:t>intensivvård</w:t>
      </w:r>
      <w:r>
        <w:rPr>
          <w:lang w:val="sv-SE"/>
        </w:rPr>
        <w:t xml:space="preserve"> innehåller 5 olika kurser. </w:t>
      </w:r>
      <w:r w:rsidR="001B6866">
        <w:rPr>
          <w:lang w:val="sv-SE"/>
        </w:rPr>
        <w:t>3</w:t>
      </w:r>
      <w:r>
        <w:rPr>
          <w:lang w:val="sv-SE"/>
        </w:rPr>
        <w:t xml:space="preserve"> är </w:t>
      </w:r>
      <w:r w:rsidR="00A00CC0">
        <w:rPr>
          <w:lang w:val="sv-SE"/>
        </w:rPr>
        <w:t>intensivvårdsspecifika</w:t>
      </w:r>
      <w:r>
        <w:rPr>
          <w:lang w:val="sv-SE"/>
        </w:rPr>
        <w:t xml:space="preserve"> och två är kopplade till den magisteruppsats som studenterna skriver under utbildningen. </w:t>
      </w:r>
    </w:p>
    <w:p w14:paraId="0B312DCD" w14:textId="396813EE" w:rsidR="00B82CD6" w:rsidRDefault="00B82CD6" w:rsidP="00B82CD6">
      <w:pPr>
        <w:ind w:left="-1984"/>
        <w:rPr>
          <w:lang w:val="sv-SE"/>
        </w:rPr>
      </w:pPr>
      <w:r>
        <w:rPr>
          <w:lang w:val="sv-SE"/>
        </w:rPr>
        <w:t xml:space="preserve">Första </w:t>
      </w:r>
      <w:r w:rsidR="001B6866">
        <w:rPr>
          <w:lang w:val="sv-SE"/>
        </w:rPr>
        <w:t>10</w:t>
      </w:r>
      <w:r>
        <w:rPr>
          <w:lang w:val="sv-SE"/>
        </w:rPr>
        <w:t xml:space="preserve"> veckorna:</w:t>
      </w:r>
    </w:p>
    <w:p w14:paraId="7440D0CC" w14:textId="23A4FCA7" w:rsidR="00B82CD6" w:rsidRDefault="00B82CD6" w:rsidP="00B82CD6">
      <w:pPr>
        <w:ind w:left="-1984"/>
        <w:rPr>
          <w:lang w:val="sv-SE"/>
        </w:rPr>
      </w:pPr>
      <w:r w:rsidRPr="00914137">
        <w:rPr>
          <w:b/>
          <w:bCs/>
          <w:lang w:val="sv-SE"/>
        </w:rPr>
        <w:t>VAE27</w:t>
      </w:r>
      <w:r w:rsidR="00A00CC0">
        <w:rPr>
          <w:b/>
          <w:bCs/>
          <w:lang w:val="sv-SE"/>
        </w:rPr>
        <w:t>4</w:t>
      </w:r>
      <w:r>
        <w:rPr>
          <w:lang w:val="sv-SE"/>
        </w:rPr>
        <w:t xml:space="preserve"> – </w:t>
      </w:r>
      <w:r w:rsidRPr="00B82CD6">
        <w:rPr>
          <w:lang w:val="sv-SE"/>
        </w:rPr>
        <w:t xml:space="preserve">Grundläggande </w:t>
      </w:r>
      <w:r w:rsidR="00A00CC0">
        <w:rPr>
          <w:lang w:val="sv-SE"/>
        </w:rPr>
        <w:t>intensiv</w:t>
      </w:r>
      <w:r w:rsidRPr="00B82CD6">
        <w:rPr>
          <w:lang w:val="sv-SE"/>
        </w:rPr>
        <w:t xml:space="preserve">vård, 7.5 </w:t>
      </w:r>
      <w:proofErr w:type="spellStart"/>
      <w:r w:rsidRPr="00B82CD6">
        <w:rPr>
          <w:lang w:val="sv-SE"/>
        </w:rPr>
        <w:t>hp</w:t>
      </w:r>
      <w:proofErr w:type="spellEnd"/>
    </w:p>
    <w:p w14:paraId="16736F3B" w14:textId="1E319CB3" w:rsidR="00B82CD6" w:rsidRDefault="00B82CD6" w:rsidP="00B82CD6">
      <w:pPr>
        <w:ind w:left="-1984"/>
        <w:rPr>
          <w:lang w:val="sv-SE"/>
        </w:rPr>
      </w:pPr>
      <w:r w:rsidRPr="00B6114D">
        <w:rPr>
          <w:lang w:val="sv-SE"/>
        </w:rPr>
        <w:t>VAE246</w:t>
      </w:r>
      <w:r>
        <w:rPr>
          <w:lang w:val="sv-SE"/>
        </w:rPr>
        <w:t xml:space="preserve"> – </w:t>
      </w:r>
      <w:r w:rsidRPr="00B82CD6">
        <w:rPr>
          <w:lang w:val="sv-SE"/>
        </w:rPr>
        <w:t xml:space="preserve">Vetenskaplig teori och metod inom vårdvetenskap med inriktning mot omvårdnad, 7.5 </w:t>
      </w:r>
      <w:proofErr w:type="spellStart"/>
      <w:r w:rsidRPr="00B82CD6">
        <w:rPr>
          <w:lang w:val="sv-SE"/>
        </w:rPr>
        <w:t>hp</w:t>
      </w:r>
      <w:proofErr w:type="spellEnd"/>
    </w:p>
    <w:p w14:paraId="422FDE62" w14:textId="2FA062E0" w:rsidR="00B82CD6" w:rsidRDefault="00B82CD6" w:rsidP="00B82CD6">
      <w:pPr>
        <w:ind w:left="-1984"/>
        <w:rPr>
          <w:lang w:val="sv-SE"/>
        </w:rPr>
      </w:pPr>
      <w:r>
        <w:rPr>
          <w:lang w:val="sv-SE"/>
        </w:rPr>
        <w:t>Följande 15 veckor:</w:t>
      </w:r>
    </w:p>
    <w:p w14:paraId="36FDE658" w14:textId="15A9D026" w:rsidR="00B82CD6" w:rsidRDefault="00B82CD6" w:rsidP="00B82CD6">
      <w:pPr>
        <w:ind w:left="-1984"/>
        <w:rPr>
          <w:lang w:val="sv-SE"/>
        </w:rPr>
      </w:pPr>
      <w:r w:rsidRPr="00914137">
        <w:rPr>
          <w:b/>
          <w:bCs/>
          <w:lang w:val="sv-SE"/>
        </w:rPr>
        <w:t>BMA10</w:t>
      </w:r>
      <w:r w:rsidR="00A00CC0">
        <w:rPr>
          <w:b/>
          <w:bCs/>
          <w:lang w:val="sv-SE"/>
        </w:rPr>
        <w:t>7</w:t>
      </w:r>
      <w:r>
        <w:rPr>
          <w:lang w:val="sv-SE"/>
        </w:rPr>
        <w:t xml:space="preserve"> - </w:t>
      </w:r>
      <w:r w:rsidR="00A00CC0">
        <w:rPr>
          <w:lang w:val="sv-SE"/>
        </w:rPr>
        <w:t>Intensiv</w:t>
      </w:r>
      <w:r w:rsidRPr="00B82CD6">
        <w:rPr>
          <w:lang w:val="sv-SE"/>
        </w:rPr>
        <w:t xml:space="preserve">vård till patienter med specifika vårdbehov, 22.5 </w:t>
      </w:r>
      <w:proofErr w:type="spellStart"/>
      <w:r w:rsidRPr="00B82CD6">
        <w:rPr>
          <w:lang w:val="sv-SE"/>
        </w:rPr>
        <w:t>hp</w:t>
      </w:r>
      <w:proofErr w:type="spellEnd"/>
    </w:p>
    <w:p w14:paraId="0D625968" w14:textId="6713259D" w:rsidR="00B82CD6" w:rsidRDefault="00B82CD6" w:rsidP="00B82CD6">
      <w:pPr>
        <w:ind w:left="-1984"/>
        <w:rPr>
          <w:lang w:val="sv-SE"/>
        </w:rPr>
      </w:pPr>
      <w:r>
        <w:rPr>
          <w:lang w:val="sv-SE"/>
        </w:rPr>
        <w:t>Sedan arbetar studenterna med uppsatsen på heltid i 10 veckor i kursen VAE25</w:t>
      </w:r>
      <w:r w:rsidR="00A00CC0">
        <w:rPr>
          <w:lang w:val="sv-SE"/>
        </w:rPr>
        <w:t>3</w:t>
      </w:r>
      <w:r>
        <w:rPr>
          <w:lang w:val="sv-SE"/>
        </w:rPr>
        <w:t xml:space="preserve"> - </w:t>
      </w:r>
      <w:r w:rsidR="00914137" w:rsidRPr="00914137">
        <w:rPr>
          <w:lang w:val="sv-SE"/>
        </w:rPr>
        <w:t xml:space="preserve">Examensarbete inom </w:t>
      </w:r>
      <w:r w:rsidR="00A00CC0">
        <w:rPr>
          <w:lang w:val="sv-SE"/>
        </w:rPr>
        <w:t>intensiv</w:t>
      </w:r>
      <w:r w:rsidR="00914137" w:rsidRPr="00914137">
        <w:rPr>
          <w:lang w:val="sv-SE"/>
        </w:rPr>
        <w:t xml:space="preserve">vård, 15 </w:t>
      </w:r>
      <w:proofErr w:type="spellStart"/>
      <w:r w:rsidR="00914137" w:rsidRPr="00914137">
        <w:rPr>
          <w:lang w:val="sv-SE"/>
        </w:rPr>
        <w:t>hp</w:t>
      </w:r>
      <w:proofErr w:type="spellEnd"/>
    </w:p>
    <w:p w14:paraId="09058FE5" w14:textId="46BFCFE4" w:rsidR="00B82CD6" w:rsidRDefault="00B82CD6" w:rsidP="00B82CD6">
      <w:pPr>
        <w:ind w:left="-1984"/>
        <w:rPr>
          <w:lang w:val="sv-SE"/>
        </w:rPr>
      </w:pPr>
      <w:r>
        <w:rPr>
          <w:lang w:val="sv-SE"/>
        </w:rPr>
        <w:t xml:space="preserve">Avslutande kursen är en kurs på 5 veckor, </w:t>
      </w:r>
      <w:r w:rsidRPr="00914137">
        <w:rPr>
          <w:b/>
          <w:bCs/>
          <w:lang w:val="sv-SE"/>
        </w:rPr>
        <w:t>BMA10</w:t>
      </w:r>
      <w:r w:rsidR="00A00CC0">
        <w:rPr>
          <w:b/>
          <w:bCs/>
          <w:lang w:val="sv-SE"/>
        </w:rPr>
        <w:t>8</w:t>
      </w:r>
      <w:r w:rsidR="00914137">
        <w:rPr>
          <w:lang w:val="sv-SE"/>
        </w:rPr>
        <w:t xml:space="preserve"> - </w:t>
      </w:r>
      <w:r w:rsidR="00A00CC0">
        <w:rPr>
          <w:lang w:val="sv-SE"/>
        </w:rPr>
        <w:t>Intensiv</w:t>
      </w:r>
      <w:r w:rsidR="00914137" w:rsidRPr="00914137">
        <w:rPr>
          <w:lang w:val="sv-SE"/>
        </w:rPr>
        <w:t xml:space="preserve">vård </w:t>
      </w:r>
      <w:r w:rsidR="00A00CC0">
        <w:rPr>
          <w:lang w:val="sv-SE"/>
        </w:rPr>
        <w:t>till patienter med</w:t>
      </w:r>
      <w:r w:rsidR="00914137" w:rsidRPr="00914137">
        <w:rPr>
          <w:lang w:val="sv-SE"/>
        </w:rPr>
        <w:t xml:space="preserve"> komplexa </w:t>
      </w:r>
      <w:r w:rsidR="00A00CC0">
        <w:rPr>
          <w:lang w:val="sv-SE"/>
        </w:rPr>
        <w:t>vårdbehov</w:t>
      </w:r>
      <w:r w:rsidR="00914137" w:rsidRPr="00914137">
        <w:rPr>
          <w:lang w:val="sv-SE"/>
        </w:rPr>
        <w:t xml:space="preserve">, 7.5 </w:t>
      </w:r>
      <w:proofErr w:type="spellStart"/>
      <w:r w:rsidR="00914137" w:rsidRPr="00914137">
        <w:rPr>
          <w:lang w:val="sv-SE"/>
        </w:rPr>
        <w:t>hp</w:t>
      </w:r>
      <w:proofErr w:type="spellEnd"/>
    </w:p>
    <w:p w14:paraId="66A5EE6F" w14:textId="77777777" w:rsidR="00914137" w:rsidRDefault="00914137" w:rsidP="00914137">
      <w:pPr>
        <w:ind w:left="-1984"/>
        <w:rPr>
          <w:lang w:val="sv-SE"/>
        </w:rPr>
      </w:pPr>
      <w:r>
        <w:rPr>
          <w:lang w:val="sv-SE"/>
        </w:rPr>
        <w:t xml:space="preserve">De kurser som fetmarkerats innehåller VFU och är de som beskrivs mer ingående i detta dokument. </w:t>
      </w:r>
    </w:p>
    <w:p w14:paraId="54685E87" w14:textId="77777777" w:rsidR="00914137" w:rsidRDefault="00914137" w:rsidP="00914137">
      <w:pPr>
        <w:ind w:left="-1984"/>
        <w:rPr>
          <w:lang w:val="sv-SE"/>
        </w:rPr>
      </w:pPr>
    </w:p>
    <w:p w14:paraId="76305123" w14:textId="6818F104" w:rsidR="00914137" w:rsidRPr="00914137" w:rsidRDefault="00914137" w:rsidP="00914137">
      <w:pPr>
        <w:ind w:left="-1984"/>
        <w:rPr>
          <w:b/>
          <w:bCs/>
          <w:lang w:val="sv-SE"/>
        </w:rPr>
      </w:pPr>
      <w:r w:rsidRPr="00914137">
        <w:rPr>
          <w:b/>
          <w:bCs/>
          <w:lang w:val="sv-SE"/>
        </w:rPr>
        <w:t>VAE27</w:t>
      </w:r>
      <w:r w:rsidR="00A00CC0">
        <w:rPr>
          <w:b/>
          <w:bCs/>
          <w:lang w:val="sv-SE"/>
        </w:rPr>
        <w:t>4</w:t>
      </w:r>
    </w:p>
    <w:p w14:paraId="1EA26E88" w14:textId="6FD53F16" w:rsidR="00B82CD6" w:rsidRDefault="00914137" w:rsidP="00914137">
      <w:pPr>
        <w:ind w:left="-1984"/>
        <w:rPr>
          <w:lang w:val="sv-SE"/>
        </w:rPr>
      </w:pPr>
      <w:r>
        <w:rPr>
          <w:lang w:val="sv-SE"/>
        </w:rPr>
        <w:t>De</w:t>
      </w:r>
      <w:r w:rsidR="00B82CD6">
        <w:rPr>
          <w:lang w:val="sv-SE"/>
        </w:rPr>
        <w:t xml:space="preserve"> första 10 veckorna går två kurser parallellt på halvfart</w:t>
      </w:r>
      <w:r>
        <w:rPr>
          <w:lang w:val="sv-SE"/>
        </w:rPr>
        <w:t xml:space="preserve"> och den som innehåller VFU är VAE27</w:t>
      </w:r>
      <w:r w:rsidR="00A00CC0">
        <w:rPr>
          <w:lang w:val="sv-SE"/>
        </w:rPr>
        <w:t>4</w:t>
      </w:r>
      <w:r>
        <w:rPr>
          <w:lang w:val="sv-SE"/>
        </w:rPr>
        <w:t xml:space="preserve">. Kursen </w:t>
      </w:r>
      <w:r w:rsidR="00A00CC0">
        <w:rPr>
          <w:lang w:val="sv-SE"/>
        </w:rPr>
        <w:t>har</w:t>
      </w:r>
      <w:r>
        <w:rPr>
          <w:lang w:val="sv-SE"/>
        </w:rPr>
        <w:t xml:space="preserve"> fokus på </w:t>
      </w:r>
      <w:r w:rsidR="00A00CC0">
        <w:rPr>
          <w:lang w:val="sv-SE"/>
        </w:rPr>
        <w:t xml:space="preserve">grundläggande </w:t>
      </w:r>
      <w:r>
        <w:rPr>
          <w:lang w:val="sv-SE"/>
        </w:rPr>
        <w:t xml:space="preserve">omvårdnad </w:t>
      </w:r>
      <w:r w:rsidR="00A00CC0">
        <w:rPr>
          <w:lang w:val="sv-SE"/>
        </w:rPr>
        <w:t xml:space="preserve">inom intensivvård </w:t>
      </w:r>
      <w:r>
        <w:rPr>
          <w:lang w:val="sv-SE"/>
        </w:rPr>
        <w:t>både de omvårdnadsmässiga och de medicinska, som dessutom ofta flätas samman.</w:t>
      </w:r>
      <w:r w:rsidR="00A00CC0">
        <w:rPr>
          <w:lang w:val="sv-SE"/>
        </w:rPr>
        <w:t xml:space="preserve"> En del föreläsningar sker gemensamt för specialistsjuksköterskeutbildningarna inom anestesi- och intensivvård.</w:t>
      </w:r>
    </w:p>
    <w:p w14:paraId="39E81AFE" w14:textId="77777777" w:rsidR="00A00CC0" w:rsidRDefault="00914137" w:rsidP="00914137">
      <w:pPr>
        <w:ind w:left="-1984"/>
        <w:rPr>
          <w:lang w:val="sv-SE"/>
        </w:rPr>
      </w:pPr>
      <w:r>
        <w:rPr>
          <w:lang w:val="sv-SE"/>
        </w:rPr>
        <w:t xml:space="preserve">Föreläsningar som studenterna får i denna kurs är: </w:t>
      </w:r>
    </w:p>
    <w:p w14:paraId="2C59788E" w14:textId="4B8D6165" w:rsidR="00A00CC0" w:rsidRPr="004E2BE0" w:rsidRDefault="00A00CC0" w:rsidP="004E2BE0">
      <w:pPr>
        <w:pStyle w:val="Liststycke"/>
        <w:numPr>
          <w:ilvl w:val="0"/>
          <w:numId w:val="10"/>
        </w:numPr>
        <w:rPr>
          <w:lang w:val="sv-SE"/>
        </w:rPr>
      </w:pPr>
      <w:r w:rsidRPr="004E2BE0">
        <w:rPr>
          <w:lang w:val="sv-SE"/>
        </w:rPr>
        <w:t>Omvårdnad inom anestesi- och intensivvård</w:t>
      </w:r>
      <w:r w:rsidR="004E2BE0" w:rsidRPr="004E2BE0">
        <w:rPr>
          <w:lang w:val="sv-SE"/>
        </w:rPr>
        <w:t>,</w:t>
      </w:r>
      <w:r w:rsidRPr="004E2BE0">
        <w:rPr>
          <w:lang w:val="sv-SE"/>
        </w:rPr>
        <w:t xml:space="preserve"> </w:t>
      </w:r>
      <w:r w:rsidR="004E2BE0" w:rsidRPr="004E2BE0">
        <w:rPr>
          <w:lang w:val="sv-SE"/>
        </w:rPr>
        <w:t>inne</w:t>
      </w:r>
      <w:r w:rsidR="00616882">
        <w:rPr>
          <w:lang w:val="sv-SE"/>
        </w:rPr>
        <w:t>fattar</w:t>
      </w:r>
      <w:r w:rsidR="004E2BE0" w:rsidRPr="004E2BE0">
        <w:rPr>
          <w:lang w:val="sv-SE"/>
        </w:rPr>
        <w:t xml:space="preserve"> historik, anestesi- och </w:t>
      </w:r>
      <w:proofErr w:type="gramStart"/>
      <w:r w:rsidR="004E2BE0" w:rsidRPr="004E2BE0">
        <w:rPr>
          <w:lang w:val="sv-SE"/>
        </w:rPr>
        <w:t>IVAs</w:t>
      </w:r>
      <w:proofErr w:type="gramEnd"/>
      <w:r w:rsidR="004E2BE0" w:rsidRPr="004E2BE0">
        <w:rPr>
          <w:lang w:val="sv-SE"/>
        </w:rPr>
        <w:t xml:space="preserve"> kompetensområden (Omvårdnadens teori och praktik, Forskning, utveckling och utbildning</w:t>
      </w:r>
      <w:r w:rsidR="004E2BE0">
        <w:rPr>
          <w:lang w:val="sv-SE"/>
        </w:rPr>
        <w:t xml:space="preserve"> och</w:t>
      </w:r>
      <w:r w:rsidR="004E2BE0" w:rsidRPr="004E2BE0">
        <w:rPr>
          <w:lang w:val="sv-SE"/>
        </w:rPr>
        <w:t xml:space="preserve"> Ledarskap</w:t>
      </w:r>
      <w:r w:rsidR="004E2BE0">
        <w:rPr>
          <w:lang w:val="sv-SE"/>
        </w:rPr>
        <w:t>)</w:t>
      </w:r>
      <w:r w:rsidR="004E2BE0" w:rsidRPr="004E2BE0">
        <w:rPr>
          <w:lang w:val="sv-SE"/>
        </w:rPr>
        <w:t>, kärnkompetenserna relaterat till anestesi- och intensivvård</w:t>
      </w:r>
      <w:r w:rsidR="004E2BE0">
        <w:rPr>
          <w:lang w:val="sv-SE"/>
        </w:rPr>
        <w:t xml:space="preserve"> samt lagar och paragrafer av vikt.</w:t>
      </w:r>
    </w:p>
    <w:p w14:paraId="409B0B2B" w14:textId="26385F62" w:rsidR="004E2BE0" w:rsidRDefault="00914137" w:rsidP="00A00CC0">
      <w:pPr>
        <w:pStyle w:val="Liststycke"/>
        <w:numPr>
          <w:ilvl w:val="0"/>
          <w:numId w:val="10"/>
        </w:numPr>
        <w:rPr>
          <w:lang w:val="sv-SE"/>
        </w:rPr>
      </w:pPr>
      <w:r w:rsidRPr="00A00CC0">
        <w:rPr>
          <w:lang w:val="sv-SE"/>
        </w:rPr>
        <w:t xml:space="preserve">Grundläggande </w:t>
      </w:r>
      <w:r w:rsidR="00A00CC0" w:rsidRPr="00A00CC0">
        <w:rPr>
          <w:lang w:val="sv-SE"/>
        </w:rPr>
        <w:t>intensivvård</w:t>
      </w:r>
      <w:r w:rsidRPr="00A00CC0">
        <w:rPr>
          <w:lang w:val="sv-SE"/>
        </w:rPr>
        <w:t xml:space="preserve">, </w:t>
      </w:r>
      <w:r w:rsidR="00616882">
        <w:rPr>
          <w:lang w:val="sv-SE"/>
        </w:rPr>
        <w:t>innefattar Initialt omhändertagande av vuxna på IVA, IVA sjuksköterskans omvårdnadsansvar, NEWS, ankomst till IVA, bedömning enligt L-A-E, bedömningsskalor inom IVA, övervakning och monitorering</w:t>
      </w:r>
    </w:p>
    <w:p w14:paraId="1F9F7F7C" w14:textId="553D8134" w:rsidR="004E2BE0" w:rsidRDefault="004E2BE0" w:rsidP="00A00CC0">
      <w:pPr>
        <w:pStyle w:val="Liststycke"/>
        <w:numPr>
          <w:ilvl w:val="0"/>
          <w:numId w:val="10"/>
        </w:numPr>
        <w:rPr>
          <w:lang w:val="sv-SE"/>
        </w:rPr>
      </w:pPr>
      <w:r>
        <w:rPr>
          <w:lang w:val="sv-SE"/>
        </w:rPr>
        <w:t>M</w:t>
      </w:r>
      <w:r w:rsidR="00914137" w:rsidRPr="00A00CC0">
        <w:rPr>
          <w:lang w:val="sv-SE"/>
        </w:rPr>
        <w:t>edicinsk teknik</w:t>
      </w:r>
    </w:p>
    <w:p w14:paraId="38FD43E1" w14:textId="715B2D87" w:rsidR="00914137" w:rsidRDefault="004E2BE0" w:rsidP="00A00CC0">
      <w:pPr>
        <w:pStyle w:val="Liststycke"/>
        <w:numPr>
          <w:ilvl w:val="0"/>
          <w:numId w:val="10"/>
        </w:numPr>
        <w:rPr>
          <w:lang w:val="sv-SE"/>
        </w:rPr>
      </w:pPr>
      <w:r>
        <w:rPr>
          <w:lang w:val="sv-SE"/>
        </w:rPr>
        <w:t>V</w:t>
      </w:r>
      <w:r w:rsidR="00914137" w:rsidRPr="00A00CC0">
        <w:rPr>
          <w:lang w:val="sv-SE"/>
        </w:rPr>
        <w:t>ätskebalans</w:t>
      </w:r>
      <w:r>
        <w:rPr>
          <w:lang w:val="sv-SE"/>
        </w:rPr>
        <w:t>, Nutrition relaterat till IVA patienter</w:t>
      </w:r>
    </w:p>
    <w:p w14:paraId="51EE99F0" w14:textId="429716EF" w:rsidR="004E2BE0" w:rsidRDefault="004E2BE0" w:rsidP="00A00CC0">
      <w:pPr>
        <w:pStyle w:val="Liststycke"/>
        <w:numPr>
          <w:ilvl w:val="0"/>
          <w:numId w:val="10"/>
        </w:numPr>
        <w:rPr>
          <w:lang w:val="sv-SE"/>
        </w:rPr>
      </w:pPr>
      <w:r>
        <w:rPr>
          <w:lang w:val="sv-SE"/>
        </w:rPr>
        <w:lastRenderedPageBreak/>
        <w:t xml:space="preserve">Skattningsskalor på IVA </w:t>
      </w:r>
      <w:proofErr w:type="spellStart"/>
      <w:r>
        <w:rPr>
          <w:lang w:val="sv-SE"/>
        </w:rPr>
        <w:t>Sederingsskalor</w:t>
      </w:r>
      <w:proofErr w:type="spellEnd"/>
      <w:r>
        <w:rPr>
          <w:lang w:val="sv-SE"/>
        </w:rPr>
        <w:t xml:space="preserve"> (MAAS och RASS), Smärtbedömningsskalor (CPOT och BPS) och skalor för att bedöma delirium på IVA (CAM-ICU och Nu-DESC). Detta gjordes i workshop</w:t>
      </w:r>
    </w:p>
    <w:p w14:paraId="395798DB" w14:textId="5C10CC70" w:rsidR="004E2BE0" w:rsidRDefault="004E2BE0" w:rsidP="00A00CC0">
      <w:pPr>
        <w:pStyle w:val="Liststycke"/>
        <w:numPr>
          <w:ilvl w:val="0"/>
          <w:numId w:val="10"/>
        </w:numPr>
        <w:rPr>
          <w:lang w:val="sv-SE"/>
        </w:rPr>
      </w:pPr>
      <w:proofErr w:type="spellStart"/>
      <w:r>
        <w:rPr>
          <w:lang w:val="sv-SE"/>
        </w:rPr>
        <w:t>Sedering</w:t>
      </w:r>
      <w:proofErr w:type="spellEnd"/>
      <w:r>
        <w:rPr>
          <w:lang w:val="sv-SE"/>
        </w:rPr>
        <w:t xml:space="preserve"> och smärtlindring på IVA</w:t>
      </w:r>
    </w:p>
    <w:p w14:paraId="0B7FD83B" w14:textId="2D917B1B" w:rsidR="004E2BE0" w:rsidRPr="00A00CC0" w:rsidRDefault="004E2BE0" w:rsidP="00A00CC0">
      <w:pPr>
        <w:pStyle w:val="Liststycke"/>
        <w:numPr>
          <w:ilvl w:val="0"/>
          <w:numId w:val="10"/>
        </w:numPr>
        <w:rPr>
          <w:lang w:val="sv-SE"/>
        </w:rPr>
      </w:pPr>
      <w:r>
        <w:rPr>
          <w:lang w:val="sv-SE"/>
        </w:rPr>
        <w:t xml:space="preserve">Examinerande simulering med fokus på </w:t>
      </w:r>
      <w:r w:rsidR="00FA6B41">
        <w:rPr>
          <w:lang w:val="sv-SE"/>
        </w:rPr>
        <w:t>strukturerad bedömning av patient enligt A-E en halvdag.</w:t>
      </w:r>
    </w:p>
    <w:p w14:paraId="7B4EE2F9" w14:textId="59A530B5" w:rsidR="00914137" w:rsidRDefault="00FA6B41" w:rsidP="00914137">
      <w:pPr>
        <w:ind w:left="-1984"/>
        <w:rPr>
          <w:lang w:val="sv-SE"/>
        </w:rPr>
      </w:pPr>
      <w:r>
        <w:rPr>
          <w:lang w:val="sv-SE"/>
        </w:rPr>
        <w:t xml:space="preserve">Det examinerande seminariet gör studenterna sista veckan innan de ska gå ut på första verksamhetsförlagda utbildning (VFU). </w:t>
      </w:r>
      <w:r w:rsidR="003C597D">
        <w:rPr>
          <w:lang w:val="sv-SE"/>
        </w:rPr>
        <w:t xml:space="preserve">Innan </w:t>
      </w:r>
      <w:r>
        <w:rPr>
          <w:lang w:val="sv-SE"/>
        </w:rPr>
        <w:t>simuleringen</w:t>
      </w:r>
      <w:r w:rsidR="003C597D">
        <w:rPr>
          <w:lang w:val="sv-SE"/>
        </w:rPr>
        <w:t xml:space="preserve"> ska de även förbereda sig teoretiskt. </w:t>
      </w:r>
    </w:p>
    <w:p w14:paraId="673A91B3" w14:textId="3E502880" w:rsidR="003C597D" w:rsidRDefault="003C597D" w:rsidP="005D30E9">
      <w:pPr>
        <w:ind w:left="-1984"/>
        <w:rPr>
          <w:lang w:val="sv-SE"/>
        </w:rPr>
      </w:pPr>
      <w:r>
        <w:rPr>
          <w:lang w:val="sv-SE"/>
        </w:rPr>
        <w:t>Sedan genomförs 3 veckors VFU hos er på klinik med fokus på</w:t>
      </w:r>
      <w:r w:rsidR="00616882">
        <w:rPr>
          <w:lang w:val="sv-SE"/>
        </w:rPr>
        <w:t xml:space="preserve"> grundläggande intensivvård, vilket ska innefatta </w:t>
      </w:r>
      <w:r w:rsidR="005D30E9" w:rsidRPr="005D30E9">
        <w:rPr>
          <w:lang w:val="sv-SE"/>
        </w:rPr>
        <w:t>Omvårdnadsprocessen och vårdrelationen inom intensivvård inklusive bemötande av närstående</w:t>
      </w:r>
      <w:r w:rsidR="00616882">
        <w:rPr>
          <w:lang w:val="sv-SE"/>
        </w:rPr>
        <w:t xml:space="preserve">, </w:t>
      </w:r>
      <w:proofErr w:type="spellStart"/>
      <w:r w:rsidR="005D30E9">
        <w:rPr>
          <w:lang w:val="sv-SE"/>
        </w:rPr>
        <w:t>sedering</w:t>
      </w:r>
      <w:proofErr w:type="spellEnd"/>
      <w:r w:rsidR="005D30E9">
        <w:rPr>
          <w:lang w:val="sv-SE"/>
        </w:rPr>
        <w:t xml:space="preserve"> och </w:t>
      </w:r>
      <w:proofErr w:type="spellStart"/>
      <w:r w:rsidR="005D30E9">
        <w:rPr>
          <w:lang w:val="sv-SE"/>
        </w:rPr>
        <w:t>sederingsdjup</w:t>
      </w:r>
      <w:proofErr w:type="spellEnd"/>
      <w:r w:rsidR="005D30E9">
        <w:rPr>
          <w:lang w:val="sv-SE"/>
        </w:rPr>
        <w:t xml:space="preserve">, trycksårsprofylax, </w:t>
      </w:r>
      <w:r w:rsidR="005D30E9" w:rsidRPr="005D30E9">
        <w:rPr>
          <w:lang w:val="sv-SE"/>
        </w:rPr>
        <w:t xml:space="preserve">Vårdhygien och aseptik </w:t>
      </w:r>
      <w:r w:rsidR="005D30E9">
        <w:rPr>
          <w:lang w:val="sv-SE"/>
        </w:rPr>
        <w:t xml:space="preserve">samt </w:t>
      </w:r>
      <w:r w:rsidR="005D30E9" w:rsidRPr="005D30E9">
        <w:rPr>
          <w:lang w:val="sv-SE"/>
        </w:rPr>
        <w:t>Grundläggande medicinsk intensivvård innefattande läkemedel och läkemedelshantering</w:t>
      </w:r>
      <w:r>
        <w:rPr>
          <w:lang w:val="sv-SE"/>
        </w:rPr>
        <w:t xml:space="preserve">. </w:t>
      </w:r>
      <w:r w:rsidR="00D64218">
        <w:rPr>
          <w:lang w:val="sv-SE"/>
        </w:rPr>
        <w:t>På denna första VFU handlar det om</w:t>
      </w:r>
      <w:r>
        <w:rPr>
          <w:lang w:val="sv-SE"/>
        </w:rPr>
        <w:t xml:space="preserve"> att bara bli lite van vid den komplexa miljö som en </w:t>
      </w:r>
      <w:r w:rsidR="00D64218">
        <w:rPr>
          <w:lang w:val="sv-SE"/>
        </w:rPr>
        <w:t>intensivvårds</w:t>
      </w:r>
      <w:r>
        <w:rPr>
          <w:lang w:val="sv-SE"/>
        </w:rPr>
        <w:t xml:space="preserve">avdelning är. Kursen avslutas med ett reflektionsseminarium </w:t>
      </w:r>
      <w:r w:rsidR="00D64218">
        <w:rPr>
          <w:lang w:val="sv-SE"/>
        </w:rPr>
        <w:t>om studenternas professionella och pedagogiska utveckling med fokus på kärnkompetenserna Personcentrerad vård och informatik</w:t>
      </w:r>
      <w:r>
        <w:rPr>
          <w:lang w:val="sv-SE"/>
        </w:rPr>
        <w:t xml:space="preserve"> och en tentamen.</w:t>
      </w:r>
      <w:r w:rsidR="00D64218">
        <w:rPr>
          <w:lang w:val="sv-SE"/>
        </w:rPr>
        <w:t xml:space="preserve"> Reflektionsseminariet har studenterna efter genomförd VFU.</w:t>
      </w:r>
      <w:r>
        <w:rPr>
          <w:lang w:val="sv-SE"/>
        </w:rPr>
        <w:t xml:space="preserve"> I och med att </w:t>
      </w:r>
      <w:proofErr w:type="spellStart"/>
      <w:r>
        <w:rPr>
          <w:lang w:val="sv-SE"/>
        </w:rPr>
        <w:t>VFU:n</w:t>
      </w:r>
      <w:proofErr w:type="spellEnd"/>
      <w:r>
        <w:rPr>
          <w:lang w:val="sv-SE"/>
        </w:rPr>
        <w:t xml:space="preserve"> nu bara är 3 veckor kommer en mindre halvtidsbedömning/check att genomföras. Heltidsbedömning genomförs med </w:t>
      </w:r>
      <w:proofErr w:type="spellStart"/>
      <w:r>
        <w:rPr>
          <w:lang w:val="sv-SE"/>
        </w:rPr>
        <w:t>AssCE</w:t>
      </w:r>
      <w:proofErr w:type="spellEnd"/>
      <w:r>
        <w:rPr>
          <w:lang w:val="sv-SE"/>
        </w:rPr>
        <w:t>-formulär på sedvanlig</w:t>
      </w:r>
      <w:r w:rsidR="005302EE">
        <w:rPr>
          <w:lang w:val="sv-SE"/>
        </w:rPr>
        <w:t>t</w:t>
      </w:r>
      <w:r>
        <w:rPr>
          <w:lang w:val="sv-SE"/>
        </w:rPr>
        <w:t xml:space="preserve"> sätt.</w:t>
      </w:r>
    </w:p>
    <w:p w14:paraId="37D807C5" w14:textId="279DFFB6" w:rsidR="003C597D" w:rsidRPr="005302EE" w:rsidRDefault="005302EE" w:rsidP="00914137">
      <w:pPr>
        <w:ind w:left="-1984"/>
        <w:rPr>
          <w:b/>
          <w:bCs/>
          <w:lang w:val="sv-SE"/>
        </w:rPr>
      </w:pPr>
      <w:r w:rsidRPr="005302EE">
        <w:rPr>
          <w:b/>
          <w:bCs/>
          <w:lang w:val="sv-SE"/>
        </w:rPr>
        <w:t>BMA10</w:t>
      </w:r>
      <w:r w:rsidR="00D64218">
        <w:rPr>
          <w:b/>
          <w:bCs/>
          <w:lang w:val="sv-SE"/>
        </w:rPr>
        <w:t>7</w:t>
      </w:r>
    </w:p>
    <w:p w14:paraId="213D80D9" w14:textId="36BAB7DB" w:rsidR="002B11E6" w:rsidRDefault="005302EE" w:rsidP="005302EE">
      <w:pPr>
        <w:ind w:left="-1984"/>
        <w:rPr>
          <w:lang w:val="sv-SE"/>
        </w:rPr>
      </w:pPr>
      <w:r>
        <w:rPr>
          <w:lang w:val="sv-SE"/>
        </w:rPr>
        <w:t>De följande 15 veckorna i utbildningen fylls upp av kursen BMA10</w:t>
      </w:r>
      <w:r w:rsidR="00D64218">
        <w:rPr>
          <w:lang w:val="sv-SE"/>
        </w:rPr>
        <w:t>7</w:t>
      </w:r>
      <w:r>
        <w:rPr>
          <w:lang w:val="sv-SE"/>
        </w:rPr>
        <w:t xml:space="preserve"> på </w:t>
      </w:r>
      <w:proofErr w:type="spellStart"/>
      <w:r>
        <w:rPr>
          <w:lang w:val="sv-SE"/>
        </w:rPr>
        <w:t>helfart</w:t>
      </w:r>
      <w:proofErr w:type="spellEnd"/>
      <w:r>
        <w:rPr>
          <w:lang w:val="sv-SE"/>
        </w:rPr>
        <w:t xml:space="preserve">. Denna kurs har flera olika examinationer varav VFU är </w:t>
      </w:r>
      <w:r w:rsidR="00D64218">
        <w:rPr>
          <w:lang w:val="sv-SE"/>
        </w:rPr>
        <w:t>sex veckor</w:t>
      </w:r>
      <w:r>
        <w:rPr>
          <w:lang w:val="sv-SE"/>
        </w:rPr>
        <w:t xml:space="preserve">. Nu fokuseras </w:t>
      </w:r>
      <w:r w:rsidR="00D64218">
        <w:rPr>
          <w:lang w:val="sv-SE"/>
        </w:rPr>
        <w:t xml:space="preserve">på intensivvård till patienter med specifika behov som </w:t>
      </w:r>
      <w:r w:rsidR="00D64218" w:rsidRPr="00D64218">
        <w:rPr>
          <w:lang w:val="sv-SE"/>
        </w:rPr>
        <w:t xml:space="preserve">Patofysiologi och sjukdomar i olika </w:t>
      </w:r>
      <w:proofErr w:type="gramStart"/>
      <w:r w:rsidR="00D64218" w:rsidRPr="00D64218">
        <w:rPr>
          <w:lang w:val="sv-SE"/>
        </w:rPr>
        <w:t>organsystem sepsis</w:t>
      </w:r>
      <w:proofErr w:type="gramEnd"/>
      <w:r w:rsidR="00D64218" w:rsidRPr="00D64218">
        <w:rPr>
          <w:lang w:val="sv-SE"/>
        </w:rPr>
        <w:t>, chock</w:t>
      </w:r>
      <w:r w:rsidR="00D64218">
        <w:rPr>
          <w:lang w:val="sv-SE"/>
        </w:rPr>
        <w:t xml:space="preserve">, </w:t>
      </w:r>
      <w:r w:rsidR="00D64218" w:rsidRPr="00D64218">
        <w:rPr>
          <w:lang w:val="sv-SE"/>
        </w:rPr>
        <w:t>Respiration och ventilatorvård Njuren/elimination</w:t>
      </w:r>
      <w:r w:rsidR="00D64218">
        <w:rPr>
          <w:lang w:val="sv-SE"/>
        </w:rPr>
        <w:t>,</w:t>
      </w:r>
      <w:r w:rsidR="00D64218" w:rsidRPr="00D64218">
        <w:rPr>
          <w:lang w:val="sv-SE"/>
        </w:rPr>
        <w:t xml:space="preserve"> Nervsystemet (trauma, blödningar)</w:t>
      </w:r>
      <w:r w:rsidR="00D64218">
        <w:rPr>
          <w:lang w:val="sv-SE"/>
        </w:rPr>
        <w:t>,</w:t>
      </w:r>
      <w:r w:rsidR="00D64218" w:rsidRPr="00D64218">
        <w:rPr>
          <w:lang w:val="sv-SE"/>
        </w:rPr>
        <w:t xml:space="preserve"> Intensivvårdsdelirium</w:t>
      </w:r>
      <w:r w:rsidR="00D64218">
        <w:rPr>
          <w:lang w:val="sv-SE"/>
        </w:rPr>
        <w:t>,</w:t>
      </w:r>
      <w:r w:rsidR="00D64218" w:rsidRPr="00D64218">
        <w:rPr>
          <w:lang w:val="sv-SE"/>
        </w:rPr>
        <w:t xml:space="preserve"> </w:t>
      </w:r>
      <w:proofErr w:type="spellStart"/>
      <w:r w:rsidR="00D64218" w:rsidRPr="00D64218">
        <w:rPr>
          <w:lang w:val="sv-SE"/>
        </w:rPr>
        <w:t>Inotropa</w:t>
      </w:r>
      <w:proofErr w:type="spellEnd"/>
      <w:r w:rsidR="00D64218" w:rsidRPr="00D64218">
        <w:rPr>
          <w:lang w:val="sv-SE"/>
        </w:rPr>
        <w:t xml:space="preserve"> läkemedel</w:t>
      </w:r>
      <w:r w:rsidR="00D64218">
        <w:rPr>
          <w:lang w:val="sv-SE"/>
        </w:rPr>
        <w:t>,</w:t>
      </w:r>
      <w:r w:rsidR="00D64218" w:rsidRPr="00D64218">
        <w:rPr>
          <w:lang w:val="sv-SE"/>
        </w:rPr>
        <w:t xml:space="preserve"> Vård i livets slut och vårdbegränsningar på IVA</w:t>
      </w:r>
      <w:r w:rsidR="00D64218">
        <w:rPr>
          <w:lang w:val="sv-SE"/>
        </w:rPr>
        <w:t>,</w:t>
      </w:r>
      <w:r w:rsidR="00D64218" w:rsidRPr="00D64218">
        <w:rPr>
          <w:lang w:val="sv-SE"/>
        </w:rPr>
        <w:t xml:space="preserve"> Genusperspektiv</w:t>
      </w:r>
      <w:r w:rsidR="00D64218" w:rsidRPr="00D64218">
        <w:rPr>
          <w:rFonts w:ascii="Times New Roman" w:hAnsi="Times New Roman"/>
          <w:lang w:val="sv-SE"/>
        </w:rPr>
        <w:t> </w:t>
      </w:r>
      <w:r w:rsidR="00D64218" w:rsidRPr="00D64218">
        <w:rPr>
          <w:lang w:val="sv-SE"/>
        </w:rPr>
        <w:t>och v</w:t>
      </w:r>
      <w:r w:rsidR="00D64218" w:rsidRPr="00D64218">
        <w:rPr>
          <w:rFonts w:cs="Georgia"/>
          <w:lang w:val="sv-SE"/>
        </w:rPr>
        <w:t>å</w:t>
      </w:r>
      <w:r w:rsidR="00D64218" w:rsidRPr="00D64218">
        <w:rPr>
          <w:lang w:val="sv-SE"/>
        </w:rPr>
        <w:t>ld i n</w:t>
      </w:r>
      <w:r w:rsidR="00D64218" w:rsidRPr="00D64218">
        <w:rPr>
          <w:rFonts w:cs="Georgia"/>
          <w:lang w:val="sv-SE"/>
        </w:rPr>
        <w:t>ä</w:t>
      </w:r>
      <w:r w:rsidR="00D64218" w:rsidRPr="00D64218">
        <w:rPr>
          <w:lang w:val="sv-SE"/>
        </w:rPr>
        <w:t>ra relationer</w:t>
      </w:r>
      <w:r w:rsidR="00D64218">
        <w:rPr>
          <w:lang w:val="sv-SE"/>
        </w:rPr>
        <w:t xml:space="preserve">, </w:t>
      </w:r>
      <w:r w:rsidR="00D64218" w:rsidRPr="00D64218">
        <w:rPr>
          <w:lang w:val="sv-SE"/>
        </w:rPr>
        <w:t>Kulturell säkerhet</w:t>
      </w:r>
      <w:r w:rsidR="00D64218">
        <w:rPr>
          <w:lang w:val="sv-SE"/>
        </w:rPr>
        <w:t xml:space="preserve"> samt</w:t>
      </w:r>
      <w:r w:rsidR="00D64218" w:rsidRPr="00D64218">
        <w:rPr>
          <w:lang w:val="sv-SE"/>
        </w:rPr>
        <w:t xml:space="preserve"> Patientautonomi</w:t>
      </w:r>
      <w:r>
        <w:rPr>
          <w:lang w:val="sv-SE"/>
        </w:rPr>
        <w:t xml:space="preserve">. Även PM </w:t>
      </w:r>
      <w:r w:rsidR="00D64218">
        <w:rPr>
          <w:lang w:val="sv-SE"/>
        </w:rPr>
        <w:t xml:space="preserve">inför examensarbeteskursen </w:t>
      </w:r>
      <w:r>
        <w:rPr>
          <w:lang w:val="sv-SE"/>
        </w:rPr>
        <w:t>ingår i kursen samt moment som examinerar team och ledarskap, etik, trauma och katastrofmedicin samt en simulering</w:t>
      </w:r>
      <w:r w:rsidR="0050563F">
        <w:rPr>
          <w:lang w:val="sv-SE"/>
        </w:rPr>
        <w:t>.</w:t>
      </w:r>
      <w:r>
        <w:rPr>
          <w:lang w:val="sv-SE"/>
        </w:rPr>
        <w:t xml:space="preserve"> </w:t>
      </w:r>
      <w:r w:rsidR="002B11E6">
        <w:rPr>
          <w:lang w:val="sv-SE"/>
        </w:rPr>
        <w:t>Även innan denna VFU får alltså studenterna genomföra simuleringar</w:t>
      </w:r>
      <w:r w:rsidR="0050563F">
        <w:rPr>
          <w:lang w:val="sv-SE"/>
        </w:rPr>
        <w:t xml:space="preserve"> som genomförs på IVA i Västerås. Denna simulering involverar observation av patient, gå igenom ventilatorinställningar och inställningar på sprut- och infusionspumpar</w:t>
      </w:r>
      <w:r w:rsidR="002B11E6">
        <w:rPr>
          <w:lang w:val="sv-SE"/>
        </w:rPr>
        <w:t xml:space="preserve">. </w:t>
      </w:r>
      <w:r w:rsidR="0050563F">
        <w:rPr>
          <w:lang w:val="sv-SE"/>
        </w:rPr>
        <w:t>Varje patientfall avslutas med e</w:t>
      </w:r>
      <w:r w:rsidR="007C2DE4">
        <w:rPr>
          <w:lang w:val="sv-SE"/>
        </w:rPr>
        <w:t xml:space="preserve">n reflektion med lärare. </w:t>
      </w:r>
      <w:r w:rsidR="002B11E6">
        <w:rPr>
          <w:lang w:val="sv-SE"/>
        </w:rPr>
        <w:t xml:space="preserve">Teoretisk förberedelse ingår. </w:t>
      </w:r>
    </w:p>
    <w:p w14:paraId="262866D6" w14:textId="7BD8D205" w:rsidR="002B11E6" w:rsidRDefault="002B11E6" w:rsidP="005302EE">
      <w:pPr>
        <w:ind w:left="-1984"/>
        <w:rPr>
          <w:lang w:val="sv-SE"/>
        </w:rPr>
      </w:pPr>
      <w:r>
        <w:rPr>
          <w:lang w:val="sv-SE"/>
        </w:rPr>
        <w:t>Kursen avslutas med 6 veckors VFU där fokus ska ligga på att</w:t>
      </w:r>
      <w:r w:rsidR="007C2DE4">
        <w:rPr>
          <w:lang w:val="sv-SE"/>
        </w:rPr>
        <w:t xml:space="preserve"> utveckla sin självständighet i sin roll som intensivvårdssjuksköterska genom att ta ansvar för hela patientvården inklusive ronder mm</w:t>
      </w:r>
      <w:r>
        <w:rPr>
          <w:lang w:val="sv-SE"/>
        </w:rPr>
        <w:t xml:space="preserve">. Vid denna VFU genomförs både halvtidsbedömning och heltidsbedömning med </w:t>
      </w:r>
      <w:proofErr w:type="spellStart"/>
      <w:r>
        <w:rPr>
          <w:lang w:val="sv-SE"/>
        </w:rPr>
        <w:t>AssCE</w:t>
      </w:r>
      <w:proofErr w:type="spellEnd"/>
      <w:r>
        <w:rPr>
          <w:lang w:val="sv-SE"/>
        </w:rPr>
        <w:t>-formulär. Under denna VFU kommer vi förhoppningsvis se en snabb och stark utveckling i att kunna få ihop teorin med praktiken hos studenterna. Om utvecklingen är svag är det viktigt att detta signaleras till huvudhandledare</w:t>
      </w:r>
      <w:r w:rsidR="007C2DE4">
        <w:rPr>
          <w:lang w:val="sv-SE"/>
        </w:rPr>
        <w:t xml:space="preserve"> som tar kontakt med oss lärare</w:t>
      </w:r>
      <w:r>
        <w:rPr>
          <w:lang w:val="sv-SE"/>
        </w:rPr>
        <w:t>. Brist på praktisk erfarenhet är inget konstigt i utvecklingen hos studenterna, men en bra teoretisk förankring har de alla förutsättningar att skaffa sig innan de kommer ut på VFU.</w:t>
      </w:r>
    </w:p>
    <w:p w14:paraId="0CA5213F" w14:textId="1A242EA6" w:rsidR="002B11E6" w:rsidRDefault="002B11E6" w:rsidP="00D9066E">
      <w:pPr>
        <w:ind w:left="-1984"/>
        <w:rPr>
          <w:lang w:val="sv-SE"/>
        </w:rPr>
      </w:pPr>
      <w:r>
        <w:rPr>
          <w:lang w:val="sv-SE"/>
        </w:rPr>
        <w:t xml:space="preserve">Samma vecka som studenterna avslutar sin VFU har de en skriftlig tentamen. Så de har ingen inläsningsvecka innan de skriver tentamen vilket förhoppningsvis ger teoretiskt väl pålästa studenter redan innan de påbörjar sin VFU. </w:t>
      </w:r>
      <w:r w:rsidR="007C2DE4">
        <w:rPr>
          <w:lang w:val="sv-SE"/>
        </w:rPr>
        <w:t>Den skriftliga tentamen genomförs fredag 18/2, varför studenterna inte genomför någon VFU den dagen.</w:t>
      </w:r>
    </w:p>
    <w:p w14:paraId="44410658" w14:textId="77777777" w:rsidR="00D9066E" w:rsidRDefault="00D9066E" w:rsidP="00D9066E">
      <w:pPr>
        <w:ind w:left="-1984"/>
        <w:rPr>
          <w:lang w:val="sv-SE"/>
        </w:rPr>
      </w:pPr>
    </w:p>
    <w:p w14:paraId="2F73F41A" w14:textId="19EA505E" w:rsidR="002B11E6" w:rsidRPr="00D9066E" w:rsidRDefault="002B11E6" w:rsidP="005302EE">
      <w:pPr>
        <w:ind w:left="-1984"/>
        <w:rPr>
          <w:b/>
          <w:bCs/>
          <w:lang w:val="sv-SE"/>
        </w:rPr>
      </w:pPr>
      <w:r w:rsidRPr="00D9066E">
        <w:rPr>
          <w:b/>
          <w:bCs/>
          <w:lang w:val="sv-SE"/>
        </w:rPr>
        <w:lastRenderedPageBreak/>
        <w:t>BMA10</w:t>
      </w:r>
      <w:r w:rsidR="007C2DE4">
        <w:rPr>
          <w:b/>
          <w:bCs/>
          <w:lang w:val="sv-SE"/>
        </w:rPr>
        <w:t>8</w:t>
      </w:r>
    </w:p>
    <w:p w14:paraId="3920A976" w14:textId="388AABAA" w:rsidR="002B11E6" w:rsidRPr="00FF632D" w:rsidRDefault="002B11E6" w:rsidP="00FF632D">
      <w:pPr>
        <w:ind w:left="-1984"/>
        <w:rPr>
          <w:lang w:val="sv-SE"/>
        </w:rPr>
      </w:pPr>
      <w:r>
        <w:rPr>
          <w:lang w:val="sv-SE"/>
        </w:rPr>
        <w:t xml:space="preserve">Utbildningen avslutas med </w:t>
      </w:r>
      <w:r w:rsidR="00561585">
        <w:rPr>
          <w:lang w:val="sv-SE"/>
        </w:rPr>
        <w:t xml:space="preserve">en </w:t>
      </w:r>
      <w:r w:rsidR="00C42599">
        <w:rPr>
          <w:lang w:val="sv-SE"/>
        </w:rPr>
        <w:t xml:space="preserve">intensivvårdskurs. </w:t>
      </w:r>
      <w:r w:rsidR="00561585">
        <w:rPr>
          <w:lang w:val="sv-SE"/>
        </w:rPr>
        <w:t xml:space="preserve">Innan denna kurs har studenterna skrivit sin magisteruppsats. Kursen består främst av VFU och innefattar inga föreläsningar. </w:t>
      </w:r>
      <w:proofErr w:type="gramStart"/>
      <w:r w:rsidR="00561585">
        <w:rPr>
          <w:lang w:val="sv-SE"/>
        </w:rPr>
        <w:t>Istället</w:t>
      </w:r>
      <w:proofErr w:type="gramEnd"/>
      <w:r w:rsidR="00561585">
        <w:rPr>
          <w:lang w:val="sv-SE"/>
        </w:rPr>
        <w:t xml:space="preserve"> är det studenterna som föreläser för varandra sista dagen på utbildningen. Då presenterar de sin inlämningsuppgift som tar upp </w:t>
      </w:r>
      <w:r w:rsidR="00C42599">
        <w:rPr>
          <w:lang w:val="sv-SE"/>
        </w:rPr>
        <w:t xml:space="preserve">intensivvård till patienter med komplexa vårdbehov. Här ligger fokus på sjukdomstillstånd som vi inte </w:t>
      </w:r>
      <w:r w:rsidR="00FF632D">
        <w:rPr>
          <w:lang w:val="sv-SE"/>
        </w:rPr>
        <w:t xml:space="preserve">varit inne på tidigare i programmet, som till exempel </w:t>
      </w:r>
      <w:proofErr w:type="spellStart"/>
      <w:r w:rsidR="00FF632D">
        <w:rPr>
          <w:lang w:val="sv-SE"/>
        </w:rPr>
        <w:t>Bännskador</w:t>
      </w:r>
      <w:proofErr w:type="spellEnd"/>
      <w:r w:rsidR="00FF632D">
        <w:rPr>
          <w:lang w:val="sv-SE"/>
        </w:rPr>
        <w:t xml:space="preserve">, barn på IVA, ARDS, thoraxintensivvård, </w:t>
      </w:r>
      <w:proofErr w:type="spellStart"/>
      <w:r w:rsidR="00FF632D">
        <w:rPr>
          <w:lang w:val="sv-SE"/>
        </w:rPr>
        <w:t>ketoacidos</w:t>
      </w:r>
      <w:proofErr w:type="spellEnd"/>
      <w:r w:rsidR="00FF632D">
        <w:rPr>
          <w:lang w:val="sv-SE"/>
        </w:rPr>
        <w:t xml:space="preserve">, </w:t>
      </w:r>
      <w:r w:rsidR="00FF632D" w:rsidRPr="00FF632D">
        <w:rPr>
          <w:lang w:val="sv-SE"/>
        </w:rPr>
        <w:t>Neuromuskulära sjukdomar som kan kräva intensivvård</w:t>
      </w:r>
      <w:r w:rsidR="00FF632D">
        <w:rPr>
          <w:lang w:val="sv-SE"/>
        </w:rPr>
        <w:t xml:space="preserve">, </w:t>
      </w:r>
      <w:r w:rsidR="00FF632D" w:rsidRPr="00FF632D">
        <w:rPr>
          <w:lang w:val="sv-SE"/>
        </w:rPr>
        <w:t>Eklampsi, preeklampsi och HELLP</w:t>
      </w:r>
      <w:r w:rsidR="00FF632D">
        <w:rPr>
          <w:lang w:val="sv-SE"/>
        </w:rPr>
        <w:t>, M</w:t>
      </w:r>
      <w:r w:rsidR="00FF632D" w:rsidRPr="00FF632D">
        <w:rPr>
          <w:lang w:val="sv-SE"/>
        </w:rPr>
        <w:t>jältruptur</w:t>
      </w:r>
      <w:r w:rsidR="00FF632D">
        <w:rPr>
          <w:lang w:val="sv-SE"/>
        </w:rPr>
        <w:t xml:space="preserve">, </w:t>
      </w:r>
      <w:proofErr w:type="spellStart"/>
      <w:r w:rsidR="00FF632D">
        <w:rPr>
          <w:lang w:val="sv-SE"/>
        </w:rPr>
        <w:t>sucidpatienter</w:t>
      </w:r>
      <w:proofErr w:type="spellEnd"/>
      <w:r w:rsidR="00FF632D">
        <w:rPr>
          <w:lang w:val="sv-SE"/>
        </w:rPr>
        <w:t xml:space="preserve"> på IVA.</w:t>
      </w:r>
    </w:p>
    <w:p w14:paraId="715E712C" w14:textId="496BA188" w:rsidR="00D9066E" w:rsidRDefault="00D9066E" w:rsidP="005302EE">
      <w:pPr>
        <w:ind w:left="-1984"/>
        <w:rPr>
          <w:lang w:val="sv-SE"/>
        </w:rPr>
      </w:pPr>
      <w:r>
        <w:rPr>
          <w:lang w:val="sv-SE"/>
        </w:rPr>
        <w:t xml:space="preserve">VFU är under denna kurs på 4 veckor och under dessa 4 veckor ska studenterna utveckla sina förmågor </w:t>
      </w:r>
      <w:r w:rsidR="00FF632D">
        <w:rPr>
          <w:lang w:val="sv-SE"/>
        </w:rPr>
        <w:t xml:space="preserve">Till att vara i stort sett självständiga i slutet av </w:t>
      </w:r>
      <w:proofErr w:type="spellStart"/>
      <w:r w:rsidR="00FF632D">
        <w:rPr>
          <w:lang w:val="sv-SE"/>
        </w:rPr>
        <w:t>VFUn</w:t>
      </w:r>
      <w:proofErr w:type="spellEnd"/>
      <w:r w:rsidR="00FF632D">
        <w:rPr>
          <w:lang w:val="sv-SE"/>
        </w:rPr>
        <w:t xml:space="preserve">. </w:t>
      </w:r>
      <w:r>
        <w:rPr>
          <w:lang w:val="sv-SE"/>
        </w:rPr>
        <w:t xml:space="preserve">Det är ju den praktiska nivån som vi eftersträvar, men givetvis ska också studenten visa på god teoretisk kunskap. Särskild vikt ska läggas på säkerhet och förståelse för den begränsning som studenten har av praktisk erfarenhet.  Att alltid fråga vid osäkerhet och begära hjälp. Detta är ingen svaghet utan en viktig del i patientsäkerhetsarbetet. </w:t>
      </w:r>
    </w:p>
    <w:p w14:paraId="6B28B87A" w14:textId="77777777" w:rsidR="00D9066E" w:rsidRDefault="00D9066E" w:rsidP="005302EE">
      <w:pPr>
        <w:ind w:left="-1984"/>
        <w:rPr>
          <w:lang w:val="sv-SE"/>
        </w:rPr>
      </w:pPr>
    </w:p>
    <w:p w14:paraId="3D39DDFB" w14:textId="77EFA727" w:rsidR="00D9066E" w:rsidRDefault="00D9066E" w:rsidP="005302EE">
      <w:pPr>
        <w:ind w:left="-1984"/>
        <w:rPr>
          <w:lang w:val="sv-SE"/>
        </w:rPr>
      </w:pPr>
      <w:r>
        <w:rPr>
          <w:lang w:val="sv-SE"/>
        </w:rPr>
        <w:t xml:space="preserve">Förhoppningsvis bidrar denna utbildning till att </w:t>
      </w:r>
      <w:r w:rsidR="00E7744F">
        <w:rPr>
          <w:lang w:val="sv-SE"/>
        </w:rPr>
        <w:t>våra</w:t>
      </w:r>
      <w:r>
        <w:rPr>
          <w:lang w:val="sv-SE"/>
        </w:rPr>
        <w:t xml:space="preserve"> studenter </w:t>
      </w:r>
      <w:r w:rsidR="00E7744F">
        <w:rPr>
          <w:lang w:val="sv-SE"/>
        </w:rPr>
        <w:t xml:space="preserve">kommer att utvecklas och </w:t>
      </w:r>
      <w:r>
        <w:rPr>
          <w:lang w:val="sv-SE"/>
        </w:rPr>
        <w:t xml:space="preserve">bli </w:t>
      </w:r>
      <w:r w:rsidR="00FF632D">
        <w:rPr>
          <w:lang w:val="sv-SE"/>
        </w:rPr>
        <w:t>kompetenta intensivvårdssjuk</w:t>
      </w:r>
      <w:r>
        <w:rPr>
          <w:lang w:val="sv-SE"/>
        </w:rPr>
        <w:t>sköterskor</w:t>
      </w:r>
      <w:r w:rsidR="00E7744F">
        <w:rPr>
          <w:lang w:val="sv-SE"/>
        </w:rPr>
        <w:t xml:space="preserve"> under läsåret</w:t>
      </w:r>
      <w:r>
        <w:rPr>
          <w:lang w:val="sv-SE"/>
        </w:rPr>
        <w:t>.</w:t>
      </w:r>
    </w:p>
    <w:p w14:paraId="4864E2B0" w14:textId="1284D94F" w:rsidR="00B82CD6" w:rsidRPr="00B82CD6" w:rsidRDefault="00C42599" w:rsidP="00D9066E">
      <w:pPr>
        <w:ind w:left="-1984"/>
        <w:rPr>
          <w:lang w:val="sv-SE"/>
        </w:rPr>
      </w:pPr>
      <w:r>
        <w:rPr>
          <w:lang w:val="sv-SE"/>
        </w:rPr>
        <w:t>Karin Skoglund</w:t>
      </w:r>
    </w:p>
    <w:sectPr w:rsidR="00B82CD6" w:rsidRPr="00B82CD6" w:rsidSect="00281F41">
      <w:headerReference w:type="default" r:id="rId7"/>
      <w:headerReference w:type="first" r:id="rId8"/>
      <w:pgSz w:w="11907" w:h="16839" w:code="9"/>
      <w:pgMar w:top="1531" w:right="2268" w:bottom="2552" w:left="2835"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EBC1" w14:textId="77777777" w:rsidR="00C663DE" w:rsidRPr="001D33A4" w:rsidRDefault="00C663DE" w:rsidP="001D33A4">
      <w:pPr>
        <w:pStyle w:val="Rubrik3"/>
        <w:spacing w:line="240" w:lineRule="auto"/>
        <w:rPr>
          <w:rFonts w:ascii="Georgia" w:hAnsi="Georgia" w:cs="Times New Roman"/>
          <w:bCs w:val="0"/>
        </w:rPr>
      </w:pPr>
      <w:r>
        <w:separator/>
      </w:r>
    </w:p>
  </w:endnote>
  <w:endnote w:type="continuationSeparator" w:id="0">
    <w:p w14:paraId="32E1F3C9" w14:textId="77777777" w:rsidR="00C663DE" w:rsidRPr="001D33A4" w:rsidRDefault="00C663DE" w:rsidP="001D33A4">
      <w:pPr>
        <w:pStyle w:val="Rubrik3"/>
        <w:spacing w:line="240" w:lineRule="auto"/>
        <w:rPr>
          <w:rFonts w:ascii="Georgia" w:hAnsi="Georgia"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7A6B" w14:textId="77777777" w:rsidR="00C663DE" w:rsidRPr="001D33A4" w:rsidRDefault="00C663DE" w:rsidP="001D33A4">
      <w:pPr>
        <w:pStyle w:val="Rubrik3"/>
        <w:spacing w:line="240" w:lineRule="auto"/>
        <w:rPr>
          <w:rFonts w:ascii="Georgia" w:hAnsi="Georgia" w:cs="Times New Roman"/>
          <w:bCs w:val="0"/>
        </w:rPr>
      </w:pPr>
      <w:r>
        <w:separator/>
      </w:r>
    </w:p>
  </w:footnote>
  <w:footnote w:type="continuationSeparator" w:id="0">
    <w:p w14:paraId="56447540" w14:textId="77777777" w:rsidR="00C663DE" w:rsidRPr="001D33A4" w:rsidRDefault="00C663DE" w:rsidP="001D33A4">
      <w:pPr>
        <w:pStyle w:val="Rubrik3"/>
        <w:spacing w:line="240" w:lineRule="auto"/>
        <w:rPr>
          <w:rFonts w:ascii="Georgia" w:hAnsi="Georgia"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CAF0" w14:textId="77777777" w:rsidR="009A66BE" w:rsidRDefault="009A66BE">
    <w:pPr>
      <w:pStyle w:val="Sidhuvud"/>
    </w:pPr>
    <w:r>
      <w:rPr>
        <w:noProof/>
        <w:lang w:val="en-GB" w:eastAsia="en-GB"/>
      </w:rPr>
      <mc:AlternateContent>
        <mc:Choice Requires="wps">
          <w:drawing>
            <wp:anchor distT="0" distB="0" distL="114300" distR="114300" simplePos="0" relativeHeight="251662336" behindDoc="0" locked="0" layoutInCell="1" allowOverlap="1" wp14:anchorId="1F8F1038" wp14:editId="4E6DF47B">
              <wp:simplePos x="0" y="0"/>
              <wp:positionH relativeFrom="column">
                <wp:posOffset>4968875</wp:posOffset>
              </wp:positionH>
              <wp:positionV relativeFrom="paragraph">
                <wp:posOffset>720090</wp:posOffset>
              </wp:positionV>
              <wp:extent cx="565200" cy="273600"/>
              <wp:effectExtent l="0" t="0" r="6350" b="12700"/>
              <wp:wrapNone/>
              <wp:docPr id="2" name="Textruta 2"/>
              <wp:cNvGraphicFramePr/>
              <a:graphic xmlns:a="http://schemas.openxmlformats.org/drawingml/2006/main">
                <a:graphicData uri="http://schemas.microsoft.com/office/word/2010/wordprocessingShape">
                  <wps:wsp>
                    <wps:cNvSpPr txBox="1"/>
                    <wps:spPr>
                      <a:xfrm>
                        <a:off x="0" y="0"/>
                        <a:ext cx="565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77343705"/>
                            <w:docPartObj>
                              <w:docPartGallery w:val="Page Numbers (Top of Page)"/>
                              <w:docPartUnique/>
                            </w:docPartObj>
                          </w:sdtPr>
                          <w:sdtEndPr/>
                          <w:sdtContent>
                            <w:p w14:paraId="3A24C964" w14:textId="77777777" w:rsidR="009A66BE" w:rsidRDefault="009A66BE" w:rsidP="009A66BE">
                              <w:pPr>
                                <w:spacing w:line="240" w:lineRule="auto"/>
                              </w:pPr>
                              <w:r>
                                <w:fldChar w:fldCharType="begin"/>
                              </w:r>
                              <w:r>
                                <w:instrText xml:space="preserve"> PAGE </w:instrText>
                              </w:r>
                              <w:r>
                                <w:fldChar w:fldCharType="separate"/>
                              </w:r>
                              <w:r w:rsidR="00281F41">
                                <w:rPr>
                                  <w:noProof/>
                                </w:rPr>
                                <w:t>2</w:t>
                              </w:r>
                              <w:r>
                                <w:fldChar w:fldCharType="end"/>
                              </w:r>
                              <w:r>
                                <w:t xml:space="preserve"> (</w:t>
                              </w:r>
                              <w:r w:rsidR="00E7744F">
                                <w:fldChar w:fldCharType="begin"/>
                              </w:r>
                              <w:r w:rsidR="00E7744F">
                                <w:instrText xml:space="preserve"> NUMPAGES  </w:instrText>
                              </w:r>
                              <w:r w:rsidR="00E7744F">
                                <w:fldChar w:fldCharType="separate"/>
                              </w:r>
                              <w:r w:rsidR="00281F41">
                                <w:rPr>
                                  <w:noProof/>
                                </w:rPr>
                                <w:t>2</w:t>
                              </w:r>
                              <w:r w:rsidR="00E7744F">
                                <w:rPr>
                                  <w:noProof/>
                                </w:rPr>
                                <w:fldChar w:fldCharType="end"/>
                              </w:r>
                              <w:r>
                                <w:t>)</w:t>
                              </w:r>
                            </w:p>
                          </w:sdtContent>
                        </w:sdt>
                        <w:p w14:paraId="304EC643" w14:textId="77777777" w:rsidR="009A66BE" w:rsidRDefault="009A66BE" w:rsidP="009A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1038" id="_x0000_t202" coordsize="21600,21600" o:spt="202" path="m,l,21600r21600,l21600,xe">
              <v:stroke joinstyle="miter"/>
              <v:path gradientshapeok="t" o:connecttype="rect"/>
            </v:shapetype>
            <v:shape id="Textruta 2" o:spid="_x0000_s1026" type="#_x0000_t202" style="position:absolute;margin-left:391.25pt;margin-top:56.7pt;width:44.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" filled="f" stroked="f" strokeweight=".5pt">
              <v:textbox inset="0,0,0,0">
                <w:txbxContent>
                  <w:sdt>
                    <w:sdtPr>
                      <w:id w:val="77343705"/>
                      <w:docPartObj>
                        <w:docPartGallery w:val="Page Numbers (Top of Page)"/>
                        <w:docPartUnique/>
                      </w:docPartObj>
                    </w:sdtPr>
                    <w:sdtEndPr/>
                    <w:sdtContent>
                      <w:p w14:paraId="3A24C964" w14:textId="77777777" w:rsidR="009A66BE" w:rsidRDefault="009A66BE" w:rsidP="009A66BE">
                        <w:pPr>
                          <w:spacing w:line="240" w:lineRule="auto"/>
                        </w:pPr>
                        <w:r>
                          <w:fldChar w:fldCharType="begin"/>
                        </w:r>
                        <w:r>
                          <w:instrText xml:space="preserve"> PAGE </w:instrText>
                        </w:r>
                        <w:r>
                          <w:fldChar w:fldCharType="separate"/>
                        </w:r>
                        <w:r w:rsidR="00281F41">
                          <w:rPr>
                            <w:noProof/>
                          </w:rPr>
                          <w:t>2</w:t>
                        </w:r>
                        <w:r>
                          <w:fldChar w:fldCharType="end"/>
                        </w:r>
                        <w:r>
                          <w:t xml:space="preserve"> (</w:t>
                        </w:r>
                        <w:fldSimple w:instr=" NUMPAGES  ">
                          <w:r w:rsidR="00281F41">
                            <w:rPr>
                              <w:noProof/>
                            </w:rPr>
                            <w:t>2</w:t>
                          </w:r>
                        </w:fldSimple>
                        <w:r>
                          <w:t>)</w:t>
                        </w:r>
                      </w:p>
                    </w:sdtContent>
                  </w:sdt>
                  <w:p w14:paraId="304EC643" w14:textId="77777777" w:rsidR="009A66BE" w:rsidRDefault="009A66BE" w:rsidP="009A66B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5172" w14:textId="77777777" w:rsidR="005A2DE3" w:rsidRDefault="00281F41" w:rsidP="00281F41">
    <w:r>
      <w:rPr>
        <w:noProof/>
        <w:lang w:val="en-GB" w:eastAsia="en-GB"/>
      </w:rPr>
      <mc:AlternateContent>
        <mc:Choice Requires="wps">
          <w:drawing>
            <wp:anchor distT="0" distB="0" distL="114300" distR="114300" simplePos="0" relativeHeight="251658240" behindDoc="0" locked="0" layoutInCell="1" allowOverlap="1" wp14:anchorId="6B48FF1A" wp14:editId="6A6F8247">
              <wp:simplePos x="0" y="0"/>
              <wp:positionH relativeFrom="column">
                <wp:posOffset>-1343025</wp:posOffset>
              </wp:positionH>
              <wp:positionV relativeFrom="paragraph">
                <wp:posOffset>362676</wp:posOffset>
              </wp:positionV>
              <wp:extent cx="1260000" cy="1044000"/>
              <wp:effectExtent l="0" t="0" r="165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F924" w14:textId="77777777" w:rsidR="005A2DE3" w:rsidRDefault="00C465B4">
                          <w:bookmarkStart w:id="0" w:name="xxLogoSv"/>
                          <w:r>
                            <w:rPr>
                              <w:noProof/>
                              <w:lang w:val="en-GB" w:eastAsia="en-GB"/>
                            </w:rPr>
                            <w:drawing>
                              <wp:inline distT="0" distB="0" distL="0" distR="0" wp14:anchorId="324930B1" wp14:editId="3CDDBBAF">
                                <wp:extent cx="1234440" cy="1033272"/>
                                <wp:effectExtent l="19050" t="0" r="3810" b="0"/>
                                <wp:docPr id="11" name="Bildobjekt 10" descr="mdh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_logga.jpg"/>
                                        <pic:cNvPicPr/>
                                      </pic:nvPicPr>
                                      <pic:blipFill>
                                        <a:blip r:embed="rId1"/>
                                        <a:stretch>
                                          <a:fillRect/>
                                        </a:stretch>
                                      </pic:blipFill>
                                      <pic:spPr>
                                        <a:xfrm>
                                          <a:off x="0" y="0"/>
                                          <a:ext cx="1234440" cy="1033272"/>
                                        </a:xfrm>
                                        <a:prstGeom prst="rect">
                                          <a:avLst/>
                                        </a:prstGeom>
                                      </pic:spPr>
                                    </pic:pic>
                                  </a:graphicData>
                                </a:graphic>
                              </wp:inline>
                            </w:drawing>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FF1A" id="_x0000_t202" coordsize="21600,21600" o:spt="202" path="m,l,21600r21600,l21600,xe">
              <v:stroke joinstyle="miter"/>
              <v:path gradientshapeok="t" o:connecttype="rect"/>
            </v:shapetype>
            <v:shape id="Text Box 1" o:spid="_x0000_s1027" type="#_x0000_t202" style="position:absolute;margin-left:-105.75pt;margin-top:28.55pt;width:99.2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" filled="f" stroked="f">
              <v:textbox inset="0,0,0,0">
                <w:txbxContent>
                  <w:p w14:paraId="28E4F924" w14:textId="77777777" w:rsidR="005A2DE3" w:rsidRDefault="00C465B4">
                    <w:bookmarkStart w:id="1" w:name="xxLogoSv"/>
                    <w:r>
                      <w:rPr>
                        <w:noProof/>
                        <w:lang w:val="en-GB" w:eastAsia="en-GB"/>
                      </w:rPr>
                      <w:drawing>
                        <wp:inline distT="0" distB="0" distL="0" distR="0" wp14:anchorId="324930B1" wp14:editId="3CDDBBAF">
                          <wp:extent cx="1234440" cy="1033272"/>
                          <wp:effectExtent l="19050" t="0" r="3810" b="0"/>
                          <wp:docPr id="11" name="Bildobjekt 10" descr="mdh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_logga.jpg"/>
                                  <pic:cNvPicPr/>
                                </pic:nvPicPr>
                                <pic:blipFill>
                                  <a:blip r:embed="rId2"/>
                                  <a:stretch>
                                    <a:fillRect/>
                                  </a:stretch>
                                </pic:blipFill>
                                <pic:spPr>
                                  <a:xfrm>
                                    <a:off x="0" y="0"/>
                                    <a:ext cx="1234440" cy="1033272"/>
                                  </a:xfrm>
                                  <a:prstGeom prst="rect">
                                    <a:avLst/>
                                  </a:prstGeom>
                                </pic:spPr>
                              </pic:pic>
                            </a:graphicData>
                          </a:graphic>
                        </wp:inline>
                      </w:drawing>
                    </w:r>
                    <w:bookmarkEnd w:id="1"/>
                  </w:p>
                </w:txbxContent>
              </v:textbox>
            </v:shape>
          </w:pict>
        </mc:Fallback>
      </mc:AlternateContent>
    </w:r>
    <w:r w:rsidR="009A66BE">
      <w:rPr>
        <w:noProof/>
        <w:lang w:val="en-GB" w:eastAsia="en-GB"/>
      </w:rPr>
      <mc:AlternateContent>
        <mc:Choice Requires="wps">
          <w:drawing>
            <wp:anchor distT="0" distB="0" distL="114300" distR="114300" simplePos="0" relativeHeight="251660288" behindDoc="0" locked="0" layoutInCell="1" allowOverlap="1" wp14:anchorId="52E5C51E" wp14:editId="53C7FC3E">
              <wp:simplePos x="0" y="0"/>
              <wp:positionH relativeFrom="column">
                <wp:posOffset>4932680</wp:posOffset>
              </wp:positionH>
              <wp:positionV relativeFrom="paragraph">
                <wp:posOffset>720090</wp:posOffset>
              </wp:positionV>
              <wp:extent cx="565200" cy="273600"/>
              <wp:effectExtent l="0" t="0" r="6350" b="12700"/>
              <wp:wrapNone/>
              <wp:docPr id="5" name="Textruta 5"/>
              <wp:cNvGraphicFramePr/>
              <a:graphic xmlns:a="http://schemas.openxmlformats.org/drawingml/2006/main">
                <a:graphicData uri="http://schemas.microsoft.com/office/word/2010/wordprocessingShape">
                  <wps:wsp>
                    <wps:cNvSpPr txBox="1"/>
                    <wps:spPr>
                      <a:xfrm>
                        <a:off x="0" y="0"/>
                        <a:ext cx="565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50395305"/>
                            <w:docPartObj>
                              <w:docPartGallery w:val="Page Numbers (Top of Page)"/>
                              <w:docPartUnique/>
                            </w:docPartObj>
                          </w:sdtPr>
                          <w:sdtEndPr/>
                          <w:sdtContent>
                            <w:p w14:paraId="1478D1DB" w14:textId="77777777" w:rsidR="009A66BE" w:rsidRDefault="009A66BE" w:rsidP="009A66BE">
                              <w:pPr>
                                <w:spacing w:line="240" w:lineRule="auto"/>
                              </w:pPr>
                              <w:r>
                                <w:fldChar w:fldCharType="begin"/>
                              </w:r>
                              <w:r>
                                <w:instrText xml:space="preserve"> PAGE </w:instrText>
                              </w:r>
                              <w:r>
                                <w:fldChar w:fldCharType="separate"/>
                              </w:r>
                              <w:r w:rsidR="00400D35">
                                <w:rPr>
                                  <w:noProof/>
                                </w:rPr>
                                <w:t>1</w:t>
                              </w:r>
                              <w:r>
                                <w:fldChar w:fldCharType="end"/>
                              </w:r>
                              <w:r>
                                <w:t xml:space="preserve"> (</w:t>
                              </w:r>
                              <w:r w:rsidR="00E7744F">
                                <w:fldChar w:fldCharType="begin"/>
                              </w:r>
                              <w:r w:rsidR="00E7744F">
                                <w:instrText xml:space="preserve"> NUMPAGES  </w:instrText>
                              </w:r>
                              <w:r w:rsidR="00E7744F">
                                <w:fldChar w:fldCharType="separate"/>
                              </w:r>
                              <w:r w:rsidR="00400D35">
                                <w:rPr>
                                  <w:noProof/>
                                </w:rPr>
                                <w:t>1</w:t>
                              </w:r>
                              <w:r w:rsidR="00E7744F">
                                <w:rPr>
                                  <w:noProof/>
                                </w:rPr>
                                <w:fldChar w:fldCharType="end"/>
                              </w:r>
                              <w:r>
                                <w:t>)</w:t>
                              </w:r>
                            </w:p>
                          </w:sdtContent>
                        </w:sdt>
                        <w:p w14:paraId="7A1784EA" w14:textId="77777777" w:rsidR="009A66BE" w:rsidRDefault="009A66BE" w:rsidP="009A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C51E" id="Textruta 5" o:spid="_x0000_s1028" type="#_x0000_t202" style="position:absolute;margin-left:388.4pt;margin-top:56.7pt;width:44.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" filled="f" stroked="f" strokeweight=".5pt">
              <v:textbox inset="0,0,0,0">
                <w:txbxContent>
                  <w:sdt>
                    <w:sdtPr>
                      <w:id w:val="250395305"/>
                      <w:docPartObj>
                        <w:docPartGallery w:val="Page Numbers (Top of Page)"/>
                        <w:docPartUnique/>
                      </w:docPartObj>
                    </w:sdtPr>
                    <w:sdtEndPr/>
                    <w:sdtContent>
                      <w:p w14:paraId="1478D1DB" w14:textId="77777777" w:rsidR="009A66BE" w:rsidRDefault="009A66BE" w:rsidP="009A66BE">
                        <w:pPr>
                          <w:spacing w:line="240" w:lineRule="auto"/>
                        </w:pPr>
                        <w:r>
                          <w:fldChar w:fldCharType="begin"/>
                        </w:r>
                        <w:r>
                          <w:instrText xml:space="preserve"> PAGE </w:instrText>
                        </w:r>
                        <w:r>
                          <w:fldChar w:fldCharType="separate"/>
                        </w:r>
                        <w:r w:rsidR="00400D35">
                          <w:rPr>
                            <w:noProof/>
                          </w:rPr>
                          <w:t>1</w:t>
                        </w:r>
                        <w:r>
                          <w:fldChar w:fldCharType="end"/>
                        </w:r>
                        <w:r>
                          <w:t xml:space="preserve"> (</w:t>
                        </w:r>
                        <w:fldSimple w:instr=" NUMPAGES  ">
                          <w:r w:rsidR="00400D35">
                            <w:rPr>
                              <w:noProof/>
                            </w:rPr>
                            <w:t>1</w:t>
                          </w:r>
                        </w:fldSimple>
                        <w:r>
                          <w:t>)</w:t>
                        </w:r>
                      </w:p>
                    </w:sdtContent>
                  </w:sdt>
                  <w:p w14:paraId="7A1784EA" w14:textId="77777777" w:rsidR="009A66BE" w:rsidRDefault="009A66BE" w:rsidP="009A66B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C36277"/>
    <w:multiLevelType w:val="multilevel"/>
    <w:tmpl w:val="3D40134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15:restartNumberingAfterBreak="0">
    <w:nsid w:val="186044B7"/>
    <w:multiLevelType w:val="hybridMultilevel"/>
    <w:tmpl w:val="A0AA0450"/>
    <w:lvl w:ilvl="0" w:tplc="041D0001">
      <w:start w:val="1"/>
      <w:numFmt w:val="bullet"/>
      <w:lvlText w:val=""/>
      <w:lvlJc w:val="left"/>
      <w:pPr>
        <w:ind w:left="-1264" w:hanging="360"/>
      </w:pPr>
      <w:rPr>
        <w:rFonts w:ascii="Symbol" w:hAnsi="Symbol" w:hint="default"/>
      </w:rPr>
    </w:lvl>
    <w:lvl w:ilvl="1" w:tplc="041D0003" w:tentative="1">
      <w:start w:val="1"/>
      <w:numFmt w:val="bullet"/>
      <w:lvlText w:val="o"/>
      <w:lvlJc w:val="left"/>
      <w:pPr>
        <w:ind w:left="-544" w:hanging="360"/>
      </w:pPr>
      <w:rPr>
        <w:rFonts w:ascii="Courier New" w:hAnsi="Courier New" w:cs="Courier New" w:hint="default"/>
      </w:rPr>
    </w:lvl>
    <w:lvl w:ilvl="2" w:tplc="041D0005" w:tentative="1">
      <w:start w:val="1"/>
      <w:numFmt w:val="bullet"/>
      <w:lvlText w:val=""/>
      <w:lvlJc w:val="left"/>
      <w:pPr>
        <w:ind w:left="176" w:hanging="360"/>
      </w:pPr>
      <w:rPr>
        <w:rFonts w:ascii="Wingdings" w:hAnsi="Wingdings" w:hint="default"/>
      </w:rPr>
    </w:lvl>
    <w:lvl w:ilvl="3" w:tplc="041D0001" w:tentative="1">
      <w:start w:val="1"/>
      <w:numFmt w:val="bullet"/>
      <w:lvlText w:val=""/>
      <w:lvlJc w:val="left"/>
      <w:pPr>
        <w:ind w:left="896" w:hanging="360"/>
      </w:pPr>
      <w:rPr>
        <w:rFonts w:ascii="Symbol" w:hAnsi="Symbol" w:hint="default"/>
      </w:rPr>
    </w:lvl>
    <w:lvl w:ilvl="4" w:tplc="041D0003" w:tentative="1">
      <w:start w:val="1"/>
      <w:numFmt w:val="bullet"/>
      <w:lvlText w:val="o"/>
      <w:lvlJc w:val="left"/>
      <w:pPr>
        <w:ind w:left="1616" w:hanging="360"/>
      </w:pPr>
      <w:rPr>
        <w:rFonts w:ascii="Courier New" w:hAnsi="Courier New" w:cs="Courier New" w:hint="default"/>
      </w:rPr>
    </w:lvl>
    <w:lvl w:ilvl="5" w:tplc="041D0005" w:tentative="1">
      <w:start w:val="1"/>
      <w:numFmt w:val="bullet"/>
      <w:lvlText w:val=""/>
      <w:lvlJc w:val="left"/>
      <w:pPr>
        <w:ind w:left="2336" w:hanging="360"/>
      </w:pPr>
      <w:rPr>
        <w:rFonts w:ascii="Wingdings" w:hAnsi="Wingdings" w:hint="default"/>
      </w:rPr>
    </w:lvl>
    <w:lvl w:ilvl="6" w:tplc="041D0001" w:tentative="1">
      <w:start w:val="1"/>
      <w:numFmt w:val="bullet"/>
      <w:lvlText w:val=""/>
      <w:lvlJc w:val="left"/>
      <w:pPr>
        <w:ind w:left="3056" w:hanging="360"/>
      </w:pPr>
      <w:rPr>
        <w:rFonts w:ascii="Symbol" w:hAnsi="Symbol" w:hint="default"/>
      </w:rPr>
    </w:lvl>
    <w:lvl w:ilvl="7" w:tplc="041D0003" w:tentative="1">
      <w:start w:val="1"/>
      <w:numFmt w:val="bullet"/>
      <w:lvlText w:val="o"/>
      <w:lvlJc w:val="left"/>
      <w:pPr>
        <w:ind w:left="3776" w:hanging="360"/>
      </w:pPr>
      <w:rPr>
        <w:rFonts w:ascii="Courier New" w:hAnsi="Courier New" w:cs="Courier New" w:hint="default"/>
      </w:rPr>
    </w:lvl>
    <w:lvl w:ilvl="8" w:tplc="041D0005" w:tentative="1">
      <w:start w:val="1"/>
      <w:numFmt w:val="bullet"/>
      <w:lvlText w:val=""/>
      <w:lvlJc w:val="left"/>
      <w:pPr>
        <w:ind w:left="4496" w:hanging="360"/>
      </w:pPr>
      <w:rPr>
        <w:rFonts w:ascii="Wingdings" w:hAnsi="Wingdings" w:hint="default"/>
      </w:rPr>
    </w:lvl>
  </w:abstractNum>
  <w:abstractNum w:abstractNumId="3" w15:restartNumberingAfterBreak="0">
    <w:nsid w:val="29D80B5C"/>
    <w:multiLevelType w:val="multilevel"/>
    <w:tmpl w:val="01E87944"/>
    <w:numStyleLink w:val="CompanyList"/>
  </w:abstractNum>
  <w:abstractNum w:abstractNumId="4" w15:restartNumberingAfterBreak="0">
    <w:nsid w:val="320075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AB0950"/>
    <w:multiLevelType w:val="multilevel"/>
    <w:tmpl w:val="01E87944"/>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decimal"/>
      <w:lvlText w:val="%4"/>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3D20C8"/>
    <w:multiLevelType w:val="multilevel"/>
    <w:tmpl w:val="3B2A1ADE"/>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50911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2845B8"/>
    <w:multiLevelType w:val="multilevel"/>
    <w:tmpl w:val="1BDE57F8"/>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B9303E"/>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69AC37E1"/>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6AE943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14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61531C"/>
    <w:multiLevelType w:val="multilevel"/>
    <w:tmpl w:val="1BDE57F8"/>
    <w:numStyleLink w:val="CompanyListBullet"/>
  </w:abstractNum>
  <w:num w:numId="1">
    <w:abstractNumId w:val="12"/>
  </w:num>
  <w:num w:numId="2">
    <w:abstractNumId w:val="11"/>
  </w:num>
  <w:num w:numId="3">
    <w:abstractNumId w:val="0"/>
  </w:num>
  <w:num w:numId="4">
    <w:abstractNumId w:val="1"/>
  </w:num>
  <w:num w:numId="5">
    <w:abstractNumId w:val="7"/>
  </w:num>
  <w:num w:numId="6">
    <w:abstractNumId w:val="5"/>
  </w:num>
  <w:num w:numId="7">
    <w:abstractNumId w:val="9"/>
  </w:num>
  <w:num w:numId="8">
    <w:abstractNumId w:val="1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D6"/>
    <w:rsid w:val="00022CEE"/>
    <w:rsid w:val="00024298"/>
    <w:rsid w:val="000365B4"/>
    <w:rsid w:val="00040301"/>
    <w:rsid w:val="00073915"/>
    <w:rsid w:val="00090AD0"/>
    <w:rsid w:val="000E7725"/>
    <w:rsid w:val="000F2DC6"/>
    <w:rsid w:val="001303EB"/>
    <w:rsid w:val="00135351"/>
    <w:rsid w:val="00154121"/>
    <w:rsid w:val="001850DD"/>
    <w:rsid w:val="001A318F"/>
    <w:rsid w:val="001B6866"/>
    <w:rsid w:val="001D33A4"/>
    <w:rsid w:val="00220769"/>
    <w:rsid w:val="002238D9"/>
    <w:rsid w:val="00242429"/>
    <w:rsid w:val="002519DB"/>
    <w:rsid w:val="002565AA"/>
    <w:rsid w:val="00281F41"/>
    <w:rsid w:val="002861FA"/>
    <w:rsid w:val="002A1B72"/>
    <w:rsid w:val="002A5345"/>
    <w:rsid w:val="002B06BD"/>
    <w:rsid w:val="002B11E6"/>
    <w:rsid w:val="002B746A"/>
    <w:rsid w:val="002C1C21"/>
    <w:rsid w:val="002C6C92"/>
    <w:rsid w:val="003012A8"/>
    <w:rsid w:val="0031302F"/>
    <w:rsid w:val="00326F3D"/>
    <w:rsid w:val="0034759C"/>
    <w:rsid w:val="0035470D"/>
    <w:rsid w:val="00397CDB"/>
    <w:rsid w:val="003A22F0"/>
    <w:rsid w:val="003A520D"/>
    <w:rsid w:val="003C5353"/>
    <w:rsid w:val="003C583E"/>
    <w:rsid w:val="003C597D"/>
    <w:rsid w:val="003D4F90"/>
    <w:rsid w:val="003F4B3F"/>
    <w:rsid w:val="00400D35"/>
    <w:rsid w:val="00411542"/>
    <w:rsid w:val="00420792"/>
    <w:rsid w:val="00422226"/>
    <w:rsid w:val="0042712B"/>
    <w:rsid w:val="004740AB"/>
    <w:rsid w:val="00483F7B"/>
    <w:rsid w:val="0049460E"/>
    <w:rsid w:val="00494ED5"/>
    <w:rsid w:val="004C1357"/>
    <w:rsid w:val="004C74F4"/>
    <w:rsid w:val="004D60B6"/>
    <w:rsid w:val="004E2266"/>
    <w:rsid w:val="004E2BE0"/>
    <w:rsid w:val="004E5000"/>
    <w:rsid w:val="0050563F"/>
    <w:rsid w:val="005158B7"/>
    <w:rsid w:val="005302EE"/>
    <w:rsid w:val="005419CD"/>
    <w:rsid w:val="005606CF"/>
    <w:rsid w:val="00561585"/>
    <w:rsid w:val="0056435D"/>
    <w:rsid w:val="00577BA2"/>
    <w:rsid w:val="005A2DE3"/>
    <w:rsid w:val="005C540D"/>
    <w:rsid w:val="005D30E9"/>
    <w:rsid w:val="005E30B9"/>
    <w:rsid w:val="005F5B19"/>
    <w:rsid w:val="00616882"/>
    <w:rsid w:val="006339E7"/>
    <w:rsid w:val="00643A7D"/>
    <w:rsid w:val="0064599F"/>
    <w:rsid w:val="006714B2"/>
    <w:rsid w:val="00694CB2"/>
    <w:rsid w:val="006A0389"/>
    <w:rsid w:val="006C2846"/>
    <w:rsid w:val="006D287F"/>
    <w:rsid w:val="006D2DA7"/>
    <w:rsid w:val="0070100A"/>
    <w:rsid w:val="00707887"/>
    <w:rsid w:val="00720F93"/>
    <w:rsid w:val="00721F2A"/>
    <w:rsid w:val="00743C89"/>
    <w:rsid w:val="00792503"/>
    <w:rsid w:val="007975B3"/>
    <w:rsid w:val="007C2DE4"/>
    <w:rsid w:val="0081227F"/>
    <w:rsid w:val="00832DD9"/>
    <w:rsid w:val="00834913"/>
    <w:rsid w:val="00841FFD"/>
    <w:rsid w:val="00860A3D"/>
    <w:rsid w:val="00875215"/>
    <w:rsid w:val="00880304"/>
    <w:rsid w:val="00880C1E"/>
    <w:rsid w:val="00891619"/>
    <w:rsid w:val="008D0BBF"/>
    <w:rsid w:val="008E4557"/>
    <w:rsid w:val="00914137"/>
    <w:rsid w:val="009748E6"/>
    <w:rsid w:val="00993BD0"/>
    <w:rsid w:val="009A566C"/>
    <w:rsid w:val="009A615A"/>
    <w:rsid w:val="009A66BE"/>
    <w:rsid w:val="009E3549"/>
    <w:rsid w:val="009E5877"/>
    <w:rsid w:val="009F3E95"/>
    <w:rsid w:val="009F4C84"/>
    <w:rsid w:val="00A00CC0"/>
    <w:rsid w:val="00A01592"/>
    <w:rsid w:val="00A0272E"/>
    <w:rsid w:val="00A349E8"/>
    <w:rsid w:val="00A40DC6"/>
    <w:rsid w:val="00A46220"/>
    <w:rsid w:val="00A54EBF"/>
    <w:rsid w:val="00A8367C"/>
    <w:rsid w:val="00A95D9B"/>
    <w:rsid w:val="00AA1E4E"/>
    <w:rsid w:val="00AB12A2"/>
    <w:rsid w:val="00AB4E87"/>
    <w:rsid w:val="00AF0E33"/>
    <w:rsid w:val="00B0786E"/>
    <w:rsid w:val="00B31FF1"/>
    <w:rsid w:val="00B42DB4"/>
    <w:rsid w:val="00B44F7A"/>
    <w:rsid w:val="00B6114D"/>
    <w:rsid w:val="00B82CD6"/>
    <w:rsid w:val="00B92795"/>
    <w:rsid w:val="00B928F3"/>
    <w:rsid w:val="00B93302"/>
    <w:rsid w:val="00BE58C6"/>
    <w:rsid w:val="00BF2DB9"/>
    <w:rsid w:val="00C047D7"/>
    <w:rsid w:val="00C42599"/>
    <w:rsid w:val="00C465B4"/>
    <w:rsid w:val="00C65FC8"/>
    <w:rsid w:val="00C663DE"/>
    <w:rsid w:val="00C70DE5"/>
    <w:rsid w:val="00CD08FF"/>
    <w:rsid w:val="00CD2E0C"/>
    <w:rsid w:val="00D22D49"/>
    <w:rsid w:val="00D24AC5"/>
    <w:rsid w:val="00D43B89"/>
    <w:rsid w:val="00D64218"/>
    <w:rsid w:val="00D738C3"/>
    <w:rsid w:val="00D9066E"/>
    <w:rsid w:val="00D94FF2"/>
    <w:rsid w:val="00DF3088"/>
    <w:rsid w:val="00DF4057"/>
    <w:rsid w:val="00E01ABB"/>
    <w:rsid w:val="00E2503F"/>
    <w:rsid w:val="00E31D6F"/>
    <w:rsid w:val="00E40C2B"/>
    <w:rsid w:val="00E41280"/>
    <w:rsid w:val="00E713F6"/>
    <w:rsid w:val="00E71DD3"/>
    <w:rsid w:val="00E7744F"/>
    <w:rsid w:val="00E814CF"/>
    <w:rsid w:val="00E87E51"/>
    <w:rsid w:val="00E91E30"/>
    <w:rsid w:val="00E922AE"/>
    <w:rsid w:val="00EA593C"/>
    <w:rsid w:val="00EC3E1E"/>
    <w:rsid w:val="00F05B6F"/>
    <w:rsid w:val="00F31BC4"/>
    <w:rsid w:val="00F36CA7"/>
    <w:rsid w:val="00F6070F"/>
    <w:rsid w:val="00F62FC4"/>
    <w:rsid w:val="00F94541"/>
    <w:rsid w:val="00FA6B41"/>
    <w:rsid w:val="00FB49F5"/>
    <w:rsid w:val="00FD002A"/>
    <w:rsid w:val="00FE10EE"/>
    <w:rsid w:val="00FF4B5B"/>
    <w:rsid w:val="00FF632D"/>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CA0FD"/>
  <w15:docId w15:val="{106A4BFE-A99E-41DE-8427-364F2606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D35"/>
    <w:pPr>
      <w:spacing w:after="170" w:line="260" w:lineRule="atLeast"/>
    </w:pPr>
  </w:style>
  <w:style w:type="paragraph" w:styleId="Rubrik1">
    <w:name w:val="heading 1"/>
    <w:basedOn w:val="Normal"/>
    <w:next w:val="Normal"/>
    <w:link w:val="Rubrik1Char"/>
    <w:qFormat/>
    <w:rsid w:val="00AF0E33"/>
    <w:pPr>
      <w:keepNext/>
      <w:spacing w:before="320" w:after="0"/>
      <w:outlineLvl w:val="0"/>
    </w:pPr>
    <w:rPr>
      <w:rFonts w:ascii="Arial" w:hAnsi="Arial" w:cs="Arial"/>
      <w:b/>
      <w:bCs/>
      <w:sz w:val="24"/>
      <w:szCs w:val="28"/>
    </w:rPr>
  </w:style>
  <w:style w:type="paragraph" w:styleId="Rubrik2">
    <w:name w:val="heading 2"/>
    <w:basedOn w:val="Normal"/>
    <w:next w:val="Normal"/>
    <w:link w:val="Rubrik2Char"/>
    <w:qFormat/>
    <w:rsid w:val="00AF0E33"/>
    <w:pPr>
      <w:keepNext/>
      <w:spacing w:before="170" w:after="0"/>
      <w:outlineLvl w:val="1"/>
    </w:pPr>
    <w:rPr>
      <w:rFonts w:ascii="Arial" w:hAnsi="Arial" w:cs="Arial"/>
      <w:b/>
      <w:bCs/>
      <w:szCs w:val="26"/>
    </w:rPr>
  </w:style>
  <w:style w:type="paragraph" w:styleId="Rubrik3">
    <w:name w:val="heading 3"/>
    <w:basedOn w:val="Normal"/>
    <w:next w:val="Normal"/>
    <w:link w:val="Rubrik3Char"/>
    <w:qFormat/>
    <w:rsid w:val="00242429"/>
    <w:pPr>
      <w:keepNext/>
      <w:spacing w:before="170" w:after="0"/>
      <w:outlineLvl w:val="2"/>
    </w:pPr>
    <w:rPr>
      <w:rFonts w:ascii="Arial" w:hAnsi="Arial" w:cs="Arial"/>
      <w:bCs/>
      <w:i/>
    </w:rPr>
  </w:style>
  <w:style w:type="paragraph" w:styleId="Rubrik4">
    <w:name w:val="heading 4"/>
    <w:basedOn w:val="Normal"/>
    <w:next w:val="Normal"/>
    <w:link w:val="Rubrik4Char"/>
    <w:qFormat/>
    <w:rsid w:val="00B92795"/>
    <w:pPr>
      <w:keepNext/>
      <w:spacing w:after="0"/>
      <w:outlineLvl w:val="3"/>
    </w:pPr>
    <w:rPr>
      <w:bCs/>
      <w:iCs/>
    </w:rPr>
  </w:style>
  <w:style w:type="paragraph" w:styleId="Rubrik5">
    <w:name w:val="heading 5"/>
    <w:basedOn w:val="Normal"/>
    <w:next w:val="Normal"/>
    <w:link w:val="Rubrik5Char"/>
    <w:qFormat/>
    <w:rsid w:val="00B92795"/>
    <w:pPr>
      <w:keepNext/>
      <w:spacing w:after="0"/>
      <w:outlineLvl w:val="4"/>
    </w:pPr>
  </w:style>
  <w:style w:type="paragraph" w:styleId="Rubrik6">
    <w:name w:val="heading 6"/>
    <w:basedOn w:val="Normal"/>
    <w:next w:val="Normal"/>
    <w:link w:val="Rubrik6Char"/>
    <w:qFormat/>
    <w:rsid w:val="00B92795"/>
    <w:pPr>
      <w:keepNext/>
      <w:spacing w:after="0"/>
      <w:outlineLvl w:val="5"/>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F0E33"/>
    <w:rPr>
      <w:rFonts w:ascii="Arial" w:hAnsi="Arial" w:cs="Arial"/>
      <w:b/>
      <w:bCs/>
      <w:noProof w:val="0"/>
      <w:color w:val="000000"/>
      <w:sz w:val="24"/>
      <w:szCs w:val="28"/>
      <w:lang w:val="sv-SE"/>
    </w:rPr>
  </w:style>
  <w:style w:type="character" w:customStyle="1" w:styleId="Rubrik2Char">
    <w:name w:val="Rubrik 2 Char"/>
    <w:basedOn w:val="Standardstycketeckensnitt"/>
    <w:link w:val="Rubrik2"/>
    <w:rsid w:val="00AF0E33"/>
    <w:rPr>
      <w:rFonts w:ascii="Arial" w:hAnsi="Arial" w:cs="Arial"/>
      <w:b/>
      <w:bCs/>
      <w:noProof w:val="0"/>
      <w:color w:val="000000"/>
      <w:szCs w:val="26"/>
      <w:lang w:val="sv-SE"/>
    </w:rPr>
  </w:style>
  <w:style w:type="character" w:customStyle="1" w:styleId="Rubrik3Char">
    <w:name w:val="Rubrik 3 Char"/>
    <w:basedOn w:val="Standardstycketeckensnitt"/>
    <w:link w:val="Rubrik3"/>
    <w:rsid w:val="00242429"/>
    <w:rPr>
      <w:rFonts w:ascii="Arial" w:hAnsi="Arial" w:cs="Arial"/>
      <w:bCs/>
      <w:i/>
      <w:noProof w:val="0"/>
      <w:color w:val="000000"/>
      <w:szCs w:val="24"/>
      <w:lang w:val="sv-SE"/>
    </w:rPr>
  </w:style>
  <w:style w:type="character" w:customStyle="1" w:styleId="Rubrik4Char">
    <w:name w:val="Rubrik 4 Char"/>
    <w:basedOn w:val="Standardstycketeckensnitt"/>
    <w:link w:val="Rubrik4"/>
    <w:rsid w:val="00B92795"/>
    <w:rPr>
      <w:rFonts w:ascii="Georgia" w:hAnsi="Georgia"/>
      <w:bCs/>
      <w:iCs/>
      <w:noProof w:val="0"/>
      <w:color w:val="000000"/>
      <w:szCs w:val="24"/>
      <w:lang w:val="sv-SE"/>
    </w:rPr>
  </w:style>
  <w:style w:type="character" w:customStyle="1" w:styleId="Rubrik5Char">
    <w:name w:val="Rubrik 5 Char"/>
    <w:basedOn w:val="Standardstycketeckensnitt"/>
    <w:link w:val="Rubrik5"/>
    <w:rsid w:val="00B92795"/>
    <w:rPr>
      <w:rFonts w:ascii="Georgia" w:hAnsi="Georgia"/>
      <w:noProof w:val="0"/>
      <w:color w:val="000000"/>
      <w:szCs w:val="24"/>
      <w:lang w:val="sv-SE"/>
    </w:rPr>
  </w:style>
  <w:style w:type="character" w:customStyle="1" w:styleId="Rubrik6Char">
    <w:name w:val="Rubrik 6 Char"/>
    <w:basedOn w:val="Standardstycketeckensnitt"/>
    <w:link w:val="Rubrik6"/>
    <w:rsid w:val="00B92795"/>
    <w:rPr>
      <w:rFonts w:ascii="Georgia" w:hAnsi="Georgia"/>
      <w:iCs/>
      <w:noProof w:val="0"/>
      <w:color w:val="000000"/>
      <w:szCs w:val="24"/>
      <w:lang w:val="sv-SE"/>
    </w:rPr>
  </w:style>
  <w:style w:type="numbering" w:customStyle="1" w:styleId="CompanyList">
    <w:name w:val="Company_List"/>
    <w:basedOn w:val="Ingenlista"/>
    <w:rsid w:val="00A8367C"/>
    <w:pPr>
      <w:numPr>
        <w:numId w:val="6"/>
      </w:numPr>
    </w:pPr>
  </w:style>
  <w:style w:type="numbering" w:customStyle="1" w:styleId="CompanyListBullet">
    <w:name w:val="Company_ListBullet"/>
    <w:basedOn w:val="Ingenlista"/>
    <w:rsid w:val="00A8367C"/>
    <w:pPr>
      <w:numPr>
        <w:numId w:val="7"/>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B92795"/>
    <w:pPr>
      <w:tabs>
        <w:tab w:val="center" w:pos="4680"/>
        <w:tab w:val="right" w:pos="9360"/>
      </w:tabs>
      <w:spacing w:after="0"/>
    </w:pPr>
  </w:style>
  <w:style w:type="character" w:customStyle="1" w:styleId="SidhuvudChar">
    <w:name w:val="Sidhuvud Char"/>
    <w:basedOn w:val="Standardstycketeckensnitt"/>
    <w:link w:val="Sidhuvud"/>
    <w:rsid w:val="00B92795"/>
    <w:rPr>
      <w:rFonts w:ascii="Georgia" w:hAnsi="Georgia"/>
      <w:noProof w:val="0"/>
      <w:color w:val="000000"/>
      <w:szCs w:val="24"/>
      <w:lang w:val="sv-SE"/>
    </w:rPr>
  </w:style>
  <w:style w:type="paragraph" w:styleId="Sidfot">
    <w:name w:val="footer"/>
    <w:basedOn w:val="Normal"/>
    <w:link w:val="SidfotChar"/>
    <w:rsid w:val="00B92795"/>
    <w:pPr>
      <w:tabs>
        <w:tab w:val="center" w:pos="4680"/>
        <w:tab w:val="right" w:pos="9360"/>
      </w:tabs>
      <w:spacing w:after="0"/>
    </w:pPr>
  </w:style>
  <w:style w:type="character" w:customStyle="1" w:styleId="SidfotChar">
    <w:name w:val="Sidfot Char"/>
    <w:basedOn w:val="Standardstycketeckensnitt"/>
    <w:link w:val="Sidfot"/>
    <w:rsid w:val="00B92795"/>
    <w:rPr>
      <w:rFonts w:ascii="Georgia" w:hAnsi="Georgia"/>
      <w:noProof w:val="0"/>
      <w:color w:val="000000"/>
      <w:szCs w:val="24"/>
      <w:lang w:val="sv-SE"/>
    </w:rPr>
  </w:style>
  <w:style w:type="paragraph" w:styleId="Innehll1">
    <w:name w:val="toc 1"/>
    <w:basedOn w:val="Normal"/>
    <w:next w:val="Normal"/>
    <w:autoRedefine/>
    <w:rsid w:val="00B92795"/>
    <w:pPr>
      <w:spacing w:before="260" w:after="0"/>
    </w:pPr>
    <w:rPr>
      <w:rFonts w:ascii="Arial" w:hAnsi="Arial" w:cs="Arial"/>
      <w:b/>
    </w:rPr>
  </w:style>
  <w:style w:type="paragraph" w:styleId="Innehll2">
    <w:name w:val="toc 2"/>
    <w:basedOn w:val="Normal"/>
    <w:next w:val="Normal"/>
    <w:autoRedefine/>
    <w:rsid w:val="00B92795"/>
    <w:pPr>
      <w:spacing w:after="0"/>
      <w:ind w:left="220"/>
    </w:pPr>
    <w:rPr>
      <w:rFonts w:ascii="Arial" w:hAnsi="Arial" w:cs="Arial"/>
    </w:rPr>
  </w:style>
  <w:style w:type="paragraph" w:styleId="Innehll3">
    <w:name w:val="toc 3"/>
    <w:basedOn w:val="Normal"/>
    <w:next w:val="Normal"/>
    <w:autoRedefine/>
    <w:rsid w:val="00B92795"/>
    <w:pPr>
      <w:spacing w:after="0"/>
      <w:ind w:left="440"/>
    </w:pPr>
    <w:rPr>
      <w:rFonts w:ascii="Arial" w:hAnsi="Arial" w:cs="Arial"/>
    </w:rPr>
  </w:style>
  <w:style w:type="paragraph" w:styleId="Innehll4">
    <w:name w:val="toc 4"/>
    <w:basedOn w:val="Normal"/>
    <w:next w:val="Normal"/>
    <w:autoRedefine/>
    <w:rsid w:val="00B92795"/>
    <w:pPr>
      <w:spacing w:after="0"/>
      <w:ind w:left="660"/>
    </w:pPr>
    <w:rPr>
      <w:rFonts w:ascii="Arial" w:hAnsi="Arial" w:cs="Arial"/>
    </w:rPr>
  </w:style>
  <w:style w:type="table" w:styleId="Tabellrutnt">
    <w:name w:val="Table Grid"/>
    <w:basedOn w:val="Normaltabell"/>
    <w:uiPriority w:val="59"/>
    <w:rsid w:val="00B93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vud">
    <w:name w:val="Huvud"/>
    <w:basedOn w:val="Normal"/>
    <w:qFormat/>
    <w:rsid w:val="00B93302"/>
    <w:pPr>
      <w:spacing w:after="0"/>
    </w:pPr>
  </w:style>
  <w:style w:type="paragraph" w:styleId="Ballongtext">
    <w:name w:val="Balloon Text"/>
    <w:basedOn w:val="Normal"/>
    <w:link w:val="BallongtextChar"/>
    <w:rsid w:val="001D33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D33A4"/>
    <w:rPr>
      <w:rFonts w:ascii="Tahoma" w:hAnsi="Tahoma" w:cs="Tahoma"/>
      <w:noProof w:val="0"/>
      <w:color w:val="000000"/>
      <w:sz w:val="16"/>
      <w:szCs w:val="16"/>
      <w:lang w:val="sv-SE"/>
    </w:rPr>
  </w:style>
  <w:style w:type="paragraph" w:styleId="Liststycke">
    <w:name w:val="List Paragraph"/>
    <w:basedOn w:val="Normal"/>
    <w:uiPriority w:val="34"/>
    <w:qFormat/>
    <w:rsid w:val="0064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MDH\Generell_Dropp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Generell_Droppe</Template>
  <TotalTime>200</TotalTime>
  <Pages>3</Pages>
  <Words>917</Words>
  <Characters>5808</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Revenäs</dc:creator>
  <cp:lastModifiedBy>Karin Skoglund</cp:lastModifiedBy>
  <cp:revision>9</cp:revision>
  <dcterms:created xsi:type="dcterms:W3CDTF">2021-09-06T11:38:00Z</dcterms:created>
  <dcterms:modified xsi:type="dcterms:W3CDTF">2022-08-11T13:43:00Z</dcterms:modified>
</cp:coreProperties>
</file>